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459" w:type="dxa"/>
        <w:tblLayout w:type="fixed"/>
        <w:tblLook w:val="04A0" w:firstRow="1" w:lastRow="0" w:firstColumn="1" w:lastColumn="0" w:noHBand="0" w:noVBand="1"/>
      </w:tblPr>
      <w:tblGrid>
        <w:gridCol w:w="4814"/>
        <w:gridCol w:w="5097"/>
      </w:tblGrid>
      <w:tr w:rsidR="00843440" w:rsidRPr="006265AA" w14:paraId="4590CB4E" w14:textId="77777777" w:rsidTr="004A7C91">
        <w:trPr>
          <w:trHeight w:val="672"/>
        </w:trPr>
        <w:tc>
          <w:tcPr>
            <w:tcW w:w="4814" w:type="dxa"/>
            <w:hideMark/>
          </w:tcPr>
          <w:p w14:paraId="4E6CCF5E" w14:textId="77777777" w:rsidR="00215D15" w:rsidRPr="001C17E0" w:rsidRDefault="00087D3B" w:rsidP="00215D15">
            <w:pPr>
              <w:snapToGrid w:val="0"/>
              <w:ind w:left="-142"/>
              <w:jc w:val="center"/>
              <w:rPr>
                <w:spacing w:val="-16"/>
              </w:rPr>
            </w:pPr>
            <w:r>
              <w:rPr>
                <w:spacing w:val="-16"/>
              </w:rPr>
              <w:t>UBND TỈNH CAO BẰNG</w:t>
            </w:r>
          </w:p>
          <w:p w14:paraId="3F5C1BB8" w14:textId="4120BB5F" w:rsidR="00215D15" w:rsidRPr="00215D15" w:rsidRDefault="00F12A7D" w:rsidP="00215D15">
            <w:pPr>
              <w:snapToGrid w:val="0"/>
              <w:jc w:val="center"/>
              <w:rPr>
                <w:b/>
              </w:rPr>
            </w:pPr>
            <w:r>
              <w:rPr>
                <w:noProof/>
              </w:rPr>
              <mc:AlternateContent>
                <mc:Choice Requires="wps">
                  <w:drawing>
                    <wp:anchor distT="4294967287" distB="4294967287" distL="114300" distR="114300" simplePos="0" relativeHeight="251656704" behindDoc="0" locked="0" layoutInCell="1" allowOverlap="1" wp14:anchorId="144EBED1" wp14:editId="02D51186">
                      <wp:simplePos x="0" y="0"/>
                      <wp:positionH relativeFrom="column">
                        <wp:posOffset>1019175</wp:posOffset>
                      </wp:positionH>
                      <wp:positionV relativeFrom="paragraph">
                        <wp:posOffset>194945</wp:posOffset>
                      </wp:positionV>
                      <wp:extent cx="7715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FE7C" id="Straight Connector 4" o:spid="_x0000_s1026" style="position:absolute;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80.25pt,15.35pt" to="14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"/>
                  </w:pict>
                </mc:Fallback>
              </mc:AlternateContent>
            </w:r>
            <w:r w:rsidR="00087D3B">
              <w:rPr>
                <w:b/>
              </w:rPr>
              <w:t xml:space="preserve">SỞ </w:t>
            </w:r>
            <w:r w:rsidR="006F2F11">
              <w:rPr>
                <w:b/>
              </w:rPr>
              <w:t>KHOA HỌC VÀ CÔNG NGHỆ</w:t>
            </w:r>
          </w:p>
          <w:p w14:paraId="4BA04220" w14:textId="12AAE505" w:rsidR="00843440" w:rsidRPr="006265AA" w:rsidRDefault="00843440" w:rsidP="00BA616D">
            <w:pPr>
              <w:snapToGrid w:val="0"/>
              <w:jc w:val="center"/>
            </w:pPr>
          </w:p>
        </w:tc>
        <w:tc>
          <w:tcPr>
            <w:tcW w:w="5097" w:type="dxa"/>
            <w:hideMark/>
          </w:tcPr>
          <w:p w14:paraId="5E15AF1F" w14:textId="77777777" w:rsidR="00843440" w:rsidRPr="008C7664" w:rsidRDefault="00843440" w:rsidP="00BA616D">
            <w:pPr>
              <w:snapToGrid w:val="0"/>
              <w:jc w:val="center"/>
              <w:rPr>
                <w:rFonts w:ascii="Times New Roman Bold" w:hAnsi="Times New Roman Bold"/>
                <w:b/>
                <w:spacing w:val="-18"/>
              </w:rPr>
            </w:pPr>
            <w:r w:rsidRPr="008C7664">
              <w:rPr>
                <w:rFonts w:ascii="Times New Roman Bold" w:hAnsi="Times New Roman Bold"/>
                <w:b/>
                <w:spacing w:val="-18"/>
              </w:rPr>
              <w:t>CỘNG HÒA XÃ HỘI CHỦ NGHĨA VIỆT NAM</w:t>
            </w:r>
          </w:p>
          <w:p w14:paraId="00EC2EE1" w14:textId="77777777" w:rsidR="00843440" w:rsidRPr="007B5EEE" w:rsidRDefault="00843440" w:rsidP="00BA616D">
            <w:pPr>
              <w:snapToGrid w:val="0"/>
              <w:jc w:val="center"/>
              <w:rPr>
                <w:b/>
                <w:sz w:val="28"/>
                <w:szCs w:val="28"/>
              </w:rPr>
            </w:pPr>
            <w:r w:rsidRPr="007B5EEE">
              <w:rPr>
                <w:b/>
                <w:sz w:val="28"/>
                <w:szCs w:val="28"/>
              </w:rPr>
              <w:t>Độc lập - Tự do - Hạnh phúc</w:t>
            </w:r>
          </w:p>
          <w:p w14:paraId="7FCF0F74" w14:textId="5AB27A43" w:rsidR="00843440" w:rsidRPr="006265AA" w:rsidRDefault="000D65B4" w:rsidP="00BA616D">
            <w:pPr>
              <w:snapToGrid w:val="0"/>
              <w:rPr>
                <w:b/>
              </w:rPr>
            </w:pPr>
            <w:r>
              <w:rPr>
                <w:noProof/>
              </w:rPr>
              <mc:AlternateContent>
                <mc:Choice Requires="wps">
                  <w:drawing>
                    <wp:anchor distT="4294967287" distB="4294967287" distL="114300" distR="114300" simplePos="0" relativeHeight="251657728" behindDoc="0" locked="0" layoutInCell="1" allowOverlap="1" wp14:anchorId="2BFB2088" wp14:editId="0F6ACAD2">
                      <wp:simplePos x="0" y="0"/>
                      <wp:positionH relativeFrom="column">
                        <wp:posOffset>505460</wp:posOffset>
                      </wp:positionH>
                      <wp:positionV relativeFrom="paragraph">
                        <wp:posOffset>21648</wp:posOffset>
                      </wp:positionV>
                      <wp:extent cx="2112818" cy="0"/>
                      <wp:effectExtent l="0" t="0" r="8255" b="127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28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CDC4" id="Straight Connector 2"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9.8pt,1.7pt" to="206.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"/>
                  </w:pict>
                </mc:Fallback>
              </mc:AlternateContent>
            </w:r>
          </w:p>
        </w:tc>
      </w:tr>
      <w:tr w:rsidR="00843440" w:rsidRPr="00E26036" w14:paraId="4F6CB786" w14:textId="77777777" w:rsidTr="004A7C91">
        <w:trPr>
          <w:trHeight w:val="723"/>
        </w:trPr>
        <w:tc>
          <w:tcPr>
            <w:tcW w:w="4814" w:type="dxa"/>
            <w:vAlign w:val="center"/>
          </w:tcPr>
          <w:p w14:paraId="0F982594" w14:textId="052594B2" w:rsidR="00CD3B05" w:rsidRPr="00CD3B05" w:rsidRDefault="00843440" w:rsidP="004A7C91">
            <w:pPr>
              <w:snapToGrid w:val="0"/>
              <w:spacing w:before="120" w:after="120"/>
              <w:jc w:val="center"/>
              <w:rPr>
                <w:sz w:val="24"/>
                <w:szCs w:val="24"/>
              </w:rPr>
            </w:pPr>
            <w:r>
              <w:t xml:space="preserve">Số:       </w:t>
            </w:r>
            <w:r w:rsidR="00CA1CFE">
              <w:t xml:space="preserve"> </w:t>
            </w:r>
            <w:r w:rsidR="00F80892">
              <w:t xml:space="preserve"> </w:t>
            </w:r>
            <w:r w:rsidR="00605A59">
              <w:t xml:space="preserve">  </w:t>
            </w:r>
            <w:r w:rsidRPr="006265AA">
              <w:t>/</w:t>
            </w:r>
            <w:r w:rsidR="00BD0237">
              <w:t>TTr-</w:t>
            </w:r>
            <w:r w:rsidR="00087D3B">
              <w:t>S</w:t>
            </w:r>
            <w:r w:rsidR="00500422">
              <w:t>KHCN</w:t>
            </w:r>
          </w:p>
        </w:tc>
        <w:tc>
          <w:tcPr>
            <w:tcW w:w="5097" w:type="dxa"/>
            <w:vAlign w:val="center"/>
            <w:hideMark/>
          </w:tcPr>
          <w:p w14:paraId="5AE64833" w14:textId="24BD9067" w:rsidR="00843440" w:rsidRPr="001C4430" w:rsidRDefault="00087D3B" w:rsidP="004A7C91">
            <w:pPr>
              <w:snapToGrid w:val="0"/>
              <w:spacing w:before="120" w:after="120"/>
              <w:jc w:val="center"/>
              <w:rPr>
                <w:b/>
              </w:rPr>
            </w:pPr>
            <w:r>
              <w:rPr>
                <w:i/>
              </w:rPr>
              <w:t>Cao Bằng</w:t>
            </w:r>
            <w:r w:rsidR="00843440" w:rsidRPr="000D53AC">
              <w:rPr>
                <w:i/>
                <w:lang w:val="vi-VN"/>
              </w:rPr>
              <w:t xml:space="preserve">, </w:t>
            </w:r>
            <w:r w:rsidR="00CC30ED">
              <w:rPr>
                <w:i/>
                <w:lang w:val="vi-VN"/>
              </w:rPr>
              <w:t xml:space="preserve">ngày </w:t>
            </w:r>
            <w:r w:rsidR="00333E8B">
              <w:rPr>
                <w:i/>
              </w:rPr>
              <w:t xml:space="preserve">  </w:t>
            </w:r>
            <w:r w:rsidR="00605A59">
              <w:rPr>
                <w:i/>
              </w:rPr>
              <w:t xml:space="preserve"> </w:t>
            </w:r>
            <w:r w:rsidR="00CC30ED">
              <w:rPr>
                <w:i/>
                <w:lang w:val="vi-VN"/>
              </w:rPr>
              <w:t xml:space="preserve">  tháng </w:t>
            </w:r>
            <w:r w:rsidR="00573C14">
              <w:rPr>
                <w:i/>
              </w:rPr>
              <w:t xml:space="preserve">  </w:t>
            </w:r>
            <w:r w:rsidR="00CC30ED">
              <w:rPr>
                <w:i/>
                <w:lang w:val="vi-VN"/>
              </w:rPr>
              <w:t xml:space="preserve"> năm 20</w:t>
            </w:r>
            <w:r w:rsidR="001C4430">
              <w:rPr>
                <w:i/>
              </w:rPr>
              <w:t>2</w:t>
            </w:r>
            <w:r w:rsidR="00F12A7D">
              <w:rPr>
                <w:i/>
              </w:rPr>
              <w:t>5</w:t>
            </w:r>
          </w:p>
        </w:tc>
      </w:tr>
    </w:tbl>
    <w:p w14:paraId="4003A9DF" w14:textId="695992C0" w:rsidR="00BD0237" w:rsidRPr="0001545E" w:rsidRDefault="00CA3EC8" w:rsidP="00635808">
      <w:pPr>
        <w:spacing w:before="240"/>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C5FC95C" wp14:editId="48718FB3">
                <wp:simplePos x="0" y="0"/>
                <wp:positionH relativeFrom="column">
                  <wp:posOffset>-480060</wp:posOffset>
                </wp:positionH>
                <wp:positionV relativeFrom="paragraph">
                  <wp:posOffset>-43815</wp:posOffset>
                </wp:positionV>
                <wp:extent cx="1104900" cy="457200"/>
                <wp:effectExtent l="0" t="0" r="19050" b="19050"/>
                <wp:wrapNone/>
                <wp:docPr id="196665544" name="Rectangle 3"/>
                <wp:cNvGraphicFramePr/>
                <a:graphic xmlns:a="http://schemas.openxmlformats.org/drawingml/2006/main">
                  <a:graphicData uri="http://schemas.microsoft.com/office/word/2010/wordprocessingShape">
                    <wps:wsp>
                      <wps:cNvSpPr/>
                      <wps:spPr>
                        <a:xfrm>
                          <a:off x="0" y="0"/>
                          <a:ext cx="1104900" cy="4572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0169EFB" w14:textId="78BDA8CB" w:rsidR="00CA3EC8" w:rsidRDefault="00CA3EC8" w:rsidP="00CA3EC8">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FC95C" id="Rectangle 3" o:spid="_x0000_s1026" style="position:absolute;left:0;text-align:left;margin-left:-37.8pt;margin-top:-3.45pt;width:8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" fillcolor="white [3201]" strokecolor="black [3200]" strokeweight="1pt">
                <v:textbox>
                  <w:txbxContent>
                    <w:p w14:paraId="00169EFB" w14:textId="78BDA8CB" w:rsidR="00CA3EC8" w:rsidRDefault="00CA3EC8" w:rsidP="00CA3EC8">
                      <w:pPr>
                        <w:jc w:val="center"/>
                      </w:pPr>
                      <w:r>
                        <w:t>Dự thảo</w:t>
                      </w:r>
                    </w:p>
                  </w:txbxContent>
                </v:textbox>
              </v:rect>
            </w:pict>
          </mc:Fallback>
        </mc:AlternateContent>
      </w:r>
      <w:r w:rsidR="00BD0237" w:rsidRPr="0001545E">
        <w:rPr>
          <w:b/>
          <w:sz w:val="28"/>
          <w:szCs w:val="28"/>
        </w:rPr>
        <w:t>TỜ TRÌNH</w:t>
      </w:r>
    </w:p>
    <w:p w14:paraId="5EDA0923" w14:textId="1D060F95" w:rsidR="00745555" w:rsidRPr="00890E53" w:rsidRDefault="00524ECB" w:rsidP="00745555">
      <w:pPr>
        <w:jc w:val="center"/>
        <w:rPr>
          <w:rFonts w:eastAsia="Calibri"/>
          <w:b/>
          <w:color w:val="000000"/>
          <w:kern w:val="2"/>
          <w:sz w:val="28"/>
          <w:szCs w:val="28"/>
          <w14:ligatures w14:val="standardContextual"/>
        </w:rPr>
      </w:pPr>
      <w:r w:rsidRPr="00890E53">
        <w:rPr>
          <w:rFonts w:eastAsia="Calibri"/>
          <w:b/>
          <w:color w:val="000000"/>
          <w:kern w:val="2"/>
          <w:sz w:val="28"/>
          <w:szCs w:val="28"/>
          <w14:ligatures w14:val="standardContextual"/>
        </w:rPr>
        <w:t xml:space="preserve">Dự thảo </w:t>
      </w:r>
      <w:r w:rsidR="00A03F58" w:rsidRPr="00890E53">
        <w:rPr>
          <w:rFonts w:eastAsia="Calibri"/>
          <w:b/>
          <w:color w:val="000000"/>
          <w:kern w:val="2"/>
          <w:sz w:val="28"/>
          <w:szCs w:val="28"/>
          <w14:ligatures w14:val="standardContextual"/>
        </w:rPr>
        <w:t xml:space="preserve">Quyết định ban hành Quy chế </w:t>
      </w:r>
      <w:r w:rsidR="00745555" w:rsidRPr="00890E53">
        <w:rPr>
          <w:rFonts w:eastAsia="Calibri"/>
          <w:b/>
          <w:color w:val="000000"/>
          <w:kern w:val="2"/>
          <w:sz w:val="28"/>
          <w:szCs w:val="28"/>
          <w14:ligatures w14:val="standardContextual"/>
        </w:rPr>
        <w:t xml:space="preserve">quản lý, vận hành </w:t>
      </w:r>
    </w:p>
    <w:p w14:paraId="5F8C06B5" w14:textId="66FF7483" w:rsidR="00A03F58" w:rsidRPr="00890E53" w:rsidRDefault="00745555" w:rsidP="00745555">
      <w:pPr>
        <w:jc w:val="center"/>
        <w:rPr>
          <w:b/>
          <w:sz w:val="28"/>
          <w:szCs w:val="28"/>
        </w:rPr>
      </w:pPr>
      <w:r w:rsidRPr="00890E53">
        <w:rPr>
          <w:rFonts w:eastAsia="Calibri"/>
          <w:b/>
          <w:color w:val="000000"/>
          <w:kern w:val="2"/>
          <w:sz w:val="28"/>
          <w:szCs w:val="28"/>
          <w14:ligatures w14:val="standardContextual"/>
        </w:rPr>
        <w:t xml:space="preserve">và sử dụng Nền tảng </w:t>
      </w:r>
      <w:r w:rsidR="00635808">
        <w:rPr>
          <w:rFonts w:eastAsia="Calibri"/>
          <w:b/>
          <w:color w:val="000000"/>
          <w:kern w:val="2"/>
          <w:sz w:val="28"/>
          <w:szCs w:val="28"/>
          <w14:ligatures w14:val="standardContextual"/>
        </w:rPr>
        <w:t>C</w:t>
      </w:r>
      <w:r w:rsidRPr="00890E53">
        <w:rPr>
          <w:rFonts w:eastAsia="Calibri"/>
          <w:b/>
          <w:color w:val="000000"/>
          <w:kern w:val="2"/>
          <w:sz w:val="28"/>
          <w:szCs w:val="28"/>
          <w14:ligatures w14:val="standardContextual"/>
        </w:rPr>
        <w:t>ông dân số Cao Bằng</w:t>
      </w:r>
    </w:p>
    <w:p w14:paraId="47368482" w14:textId="4B554E43" w:rsidR="00961003" w:rsidRDefault="00843440" w:rsidP="00A03F58">
      <w:pPr>
        <w:spacing w:before="360" w:after="360"/>
        <w:jc w:val="center"/>
        <w:rPr>
          <w:sz w:val="28"/>
          <w:szCs w:val="28"/>
        </w:rPr>
      </w:pPr>
      <w:r w:rsidRPr="0001545E">
        <w:rPr>
          <w:sz w:val="28"/>
          <w:szCs w:val="28"/>
          <w:lang w:val="vi-VN"/>
        </w:rPr>
        <w:t>Kính gửi:</w:t>
      </w:r>
      <w:r w:rsidR="009F36CB" w:rsidRPr="0001545E">
        <w:rPr>
          <w:sz w:val="28"/>
          <w:szCs w:val="28"/>
        </w:rPr>
        <w:t xml:space="preserve"> </w:t>
      </w:r>
      <w:r w:rsidR="00BD0237" w:rsidRPr="0001545E">
        <w:rPr>
          <w:sz w:val="28"/>
          <w:szCs w:val="28"/>
        </w:rPr>
        <w:t>Ủy ban nhân dân tỉnh Cao Bằng</w:t>
      </w:r>
    </w:p>
    <w:p w14:paraId="59863586" w14:textId="5EFD536B" w:rsidR="00124256" w:rsidRPr="00E21255" w:rsidRDefault="006F2F11" w:rsidP="00E21255">
      <w:pPr>
        <w:spacing w:before="120" w:after="120" w:line="360" w:lineRule="exact"/>
        <w:ind w:firstLine="567"/>
        <w:jc w:val="both"/>
        <w:rPr>
          <w:sz w:val="28"/>
          <w:szCs w:val="28"/>
        </w:rPr>
      </w:pPr>
      <w:r w:rsidRPr="00E21255">
        <w:rPr>
          <w:sz w:val="28"/>
          <w:szCs w:val="28"/>
        </w:rPr>
        <w:t>Thực hiện</w:t>
      </w:r>
      <w:r w:rsidR="00B9464A" w:rsidRPr="00E21255">
        <w:rPr>
          <w:color w:val="000000"/>
          <w:sz w:val="28"/>
          <w:szCs w:val="28"/>
        </w:rPr>
        <w:t xml:space="preserve"> </w:t>
      </w:r>
      <w:r w:rsidR="00524ECB" w:rsidRPr="00E21255">
        <w:rPr>
          <w:color w:val="000000"/>
          <w:sz w:val="28"/>
          <w:szCs w:val="28"/>
        </w:rPr>
        <w:t>quy định của</w:t>
      </w:r>
      <w:r w:rsidR="00A03F58" w:rsidRPr="00E21255">
        <w:rPr>
          <w:color w:val="000000"/>
          <w:sz w:val="28"/>
          <w:szCs w:val="28"/>
        </w:rPr>
        <w:t xml:space="preserve"> Luật Ban hành văn bản quy phạm pháp luật</w:t>
      </w:r>
      <w:r w:rsidR="00524ECB" w:rsidRPr="00E21255">
        <w:rPr>
          <w:color w:val="000000"/>
          <w:sz w:val="28"/>
          <w:szCs w:val="28"/>
        </w:rPr>
        <w:t xml:space="preserve"> (QPPL)</w:t>
      </w:r>
      <w:r w:rsidR="00A03F58" w:rsidRPr="00E21255">
        <w:rPr>
          <w:color w:val="000000"/>
          <w:sz w:val="28"/>
          <w:szCs w:val="28"/>
        </w:rPr>
        <w:t xml:space="preserve"> ngày 19</w:t>
      </w:r>
      <w:r w:rsidR="00524ECB" w:rsidRPr="00E21255">
        <w:rPr>
          <w:color w:val="000000"/>
          <w:sz w:val="28"/>
          <w:szCs w:val="28"/>
        </w:rPr>
        <w:t>/</w:t>
      </w:r>
      <w:r w:rsidR="00A03F58" w:rsidRPr="00E21255">
        <w:rPr>
          <w:color w:val="000000"/>
          <w:sz w:val="28"/>
          <w:szCs w:val="28"/>
        </w:rPr>
        <w:t>02</w:t>
      </w:r>
      <w:r w:rsidR="00524ECB" w:rsidRPr="00E21255">
        <w:rPr>
          <w:color w:val="000000"/>
          <w:sz w:val="28"/>
          <w:szCs w:val="28"/>
        </w:rPr>
        <w:t>/</w:t>
      </w:r>
      <w:r w:rsidR="00A03F58" w:rsidRPr="00E21255">
        <w:rPr>
          <w:color w:val="000000"/>
          <w:sz w:val="28"/>
          <w:szCs w:val="28"/>
        </w:rPr>
        <w:t>2025</w:t>
      </w:r>
      <w:r w:rsidR="00524ECB" w:rsidRPr="00E21255">
        <w:rPr>
          <w:color w:val="000000"/>
          <w:sz w:val="28"/>
          <w:szCs w:val="28"/>
        </w:rPr>
        <w:t>; Luật sửa đổi, bổ sung một số điều của Luật ban hành văn bản QPPL ngày 25/6/2025</w:t>
      </w:r>
      <w:r w:rsidR="00FA4682" w:rsidRPr="00E21255">
        <w:rPr>
          <w:color w:val="000000"/>
          <w:sz w:val="28"/>
          <w:szCs w:val="28"/>
        </w:rPr>
        <w:t xml:space="preserve">; </w:t>
      </w:r>
      <w:r w:rsidRPr="00E21255">
        <w:rPr>
          <w:sz w:val="28"/>
          <w:szCs w:val="28"/>
        </w:rPr>
        <w:t>Quyết định số 38/QĐ-UBND ngày 14/01/2025 của UBND tỉnh Cao Bằng về việc ban hành Chương trình công tác năm 2025 của UBND tỉnh Cao Bằng;</w:t>
      </w:r>
      <w:r w:rsidR="00124256" w:rsidRPr="00E21255">
        <w:rPr>
          <w:sz w:val="28"/>
          <w:szCs w:val="28"/>
        </w:rPr>
        <w:t xml:space="preserve"> Sở </w:t>
      </w:r>
      <w:r w:rsidRPr="00E21255">
        <w:rPr>
          <w:sz w:val="28"/>
          <w:szCs w:val="28"/>
        </w:rPr>
        <w:t>Khoa học và Công nghệ</w:t>
      </w:r>
      <w:r w:rsidR="00745555" w:rsidRPr="00E21255">
        <w:rPr>
          <w:sz w:val="28"/>
          <w:szCs w:val="28"/>
        </w:rPr>
        <w:t xml:space="preserve"> kính trình UBND tỉnh dự thảo Quyết định ban hành Quy chế quản lý, vận hành và sử dụng Nền tảng </w:t>
      </w:r>
      <w:r w:rsidR="000D60BC" w:rsidRPr="00E21255">
        <w:rPr>
          <w:sz w:val="28"/>
          <w:szCs w:val="28"/>
        </w:rPr>
        <w:t>C</w:t>
      </w:r>
      <w:r w:rsidR="00745555" w:rsidRPr="00E21255">
        <w:rPr>
          <w:sz w:val="28"/>
          <w:szCs w:val="28"/>
        </w:rPr>
        <w:t>ông dân số Cao Bằng</w:t>
      </w:r>
      <w:r w:rsidR="0000464B" w:rsidRPr="00E21255">
        <w:rPr>
          <w:rFonts w:eastAsia="Calibri"/>
          <w:color w:val="000000"/>
          <w:kern w:val="2"/>
          <w:sz w:val="28"/>
          <w:szCs w:val="28"/>
          <w14:ligatures w14:val="standardContextual"/>
        </w:rPr>
        <w:t>,</w:t>
      </w:r>
      <w:r w:rsidR="00124256" w:rsidRPr="00E21255">
        <w:rPr>
          <w:sz w:val="28"/>
          <w:szCs w:val="28"/>
        </w:rPr>
        <w:t xml:space="preserve"> cụ thể như sau:</w:t>
      </w:r>
    </w:p>
    <w:p w14:paraId="1CDD5FCD" w14:textId="0CB0A87A" w:rsidR="00F05A5E" w:rsidRPr="00E21255" w:rsidRDefault="00F05A5E" w:rsidP="00E21255">
      <w:pPr>
        <w:spacing w:before="120" w:after="120" w:line="360" w:lineRule="exact"/>
        <w:ind w:firstLine="567"/>
        <w:jc w:val="both"/>
        <w:rPr>
          <w:b/>
          <w:sz w:val="28"/>
          <w:szCs w:val="28"/>
        </w:rPr>
      </w:pPr>
      <w:r w:rsidRPr="00E21255">
        <w:rPr>
          <w:b/>
          <w:sz w:val="28"/>
          <w:szCs w:val="28"/>
        </w:rPr>
        <w:t>I. SỰ CẦN THIẾT BAN HÀNH VĂN BẢN</w:t>
      </w:r>
    </w:p>
    <w:p w14:paraId="0B396A66" w14:textId="38775A2A" w:rsidR="000252C9" w:rsidRPr="00E21255" w:rsidRDefault="000252C9" w:rsidP="00E21255">
      <w:pPr>
        <w:spacing w:before="120" w:after="120" w:line="360" w:lineRule="exact"/>
        <w:ind w:firstLine="567"/>
        <w:jc w:val="both"/>
        <w:rPr>
          <w:b/>
          <w:sz w:val="28"/>
          <w:szCs w:val="28"/>
        </w:rPr>
      </w:pPr>
      <w:r w:rsidRPr="00E21255">
        <w:rPr>
          <w:b/>
          <w:sz w:val="28"/>
          <w:szCs w:val="28"/>
        </w:rPr>
        <w:t>1. Căn c</w:t>
      </w:r>
      <w:r w:rsidR="004767DB" w:rsidRPr="00E21255">
        <w:rPr>
          <w:b/>
          <w:sz w:val="28"/>
          <w:szCs w:val="28"/>
        </w:rPr>
        <w:t>ứ</w:t>
      </w:r>
      <w:r w:rsidRPr="00E21255">
        <w:rPr>
          <w:b/>
          <w:sz w:val="28"/>
          <w:szCs w:val="28"/>
        </w:rPr>
        <w:t xml:space="preserve"> pháp lý</w:t>
      </w:r>
    </w:p>
    <w:p w14:paraId="2209281B" w14:textId="20330CAC"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Tổ chức chính quyền địa phương số 72/2025/QH15;</w:t>
      </w:r>
    </w:p>
    <w:p w14:paraId="5454500D" w14:textId="3F420561"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Ban hành văn bản quy phạm pháp luật số 64/2025/QH15</w:t>
      </w:r>
      <w:r w:rsidR="00573C14" w:rsidRPr="00E21255">
        <w:rPr>
          <w:color w:val="000000"/>
          <w:sz w:val="28"/>
          <w:szCs w:val="28"/>
        </w:rPr>
        <w:t xml:space="preserve"> được sửa đổi, bổ sung bởi Luật số 87/2025/QH15;</w:t>
      </w:r>
    </w:p>
    <w:p w14:paraId="418FDE0F" w14:textId="69A12E32"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Giao dịch điện tử số 20/2023/QH15;</w:t>
      </w:r>
    </w:p>
    <w:p w14:paraId="4746CF66" w14:textId="4F456235"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Công nghệ thông tin số 67/2006/QH11;</w:t>
      </w:r>
    </w:p>
    <w:p w14:paraId="028F4FC1" w14:textId="3A82100F"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An toàn thông tin mạng số 86/2015/QH13;</w:t>
      </w:r>
    </w:p>
    <w:p w14:paraId="4EF34E78" w14:textId="77B2B173"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Tiếp cận thông tin số 104/2016/QH13;</w:t>
      </w:r>
    </w:p>
    <w:p w14:paraId="671623A4" w14:textId="39F2F824"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Luật Dữ liệu số 60/2024/QH15;</w:t>
      </w:r>
    </w:p>
    <w:p w14:paraId="6DF60DB1" w14:textId="275CB18B"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xml:space="preserve">- Nghị định số 64/2007/NĐ-CP ngày 10 tháng 4 năm 2007 của Chính phủ về việc ứng dụng công nghệ thông tin trong hoạt động của cơ quan </w:t>
      </w:r>
      <w:r w:rsidR="00D11BF4" w:rsidRPr="00E21255">
        <w:rPr>
          <w:color w:val="000000"/>
          <w:sz w:val="28"/>
          <w:szCs w:val="28"/>
          <w:lang w:val="vi-VN"/>
        </w:rPr>
        <w:t>n</w:t>
      </w:r>
      <w:r w:rsidRPr="00E21255">
        <w:rPr>
          <w:color w:val="000000"/>
          <w:sz w:val="28"/>
          <w:szCs w:val="28"/>
        </w:rPr>
        <w:t>hà nước;</w:t>
      </w:r>
    </w:p>
    <w:p w14:paraId="05741D45" w14:textId="7C7960E3" w:rsidR="0099494D" w:rsidRPr="00E21255" w:rsidRDefault="0099494D" w:rsidP="00E21255">
      <w:pPr>
        <w:spacing w:before="120" w:after="120" w:line="360" w:lineRule="exact"/>
        <w:ind w:firstLine="567"/>
        <w:jc w:val="both"/>
        <w:rPr>
          <w:color w:val="000000"/>
          <w:sz w:val="28"/>
          <w:szCs w:val="28"/>
        </w:rPr>
      </w:pPr>
      <w:r w:rsidRPr="00E21255">
        <w:rPr>
          <w:color w:val="000000"/>
          <w:sz w:val="28"/>
          <w:szCs w:val="28"/>
        </w:rPr>
        <w:t>- Nghị định số 47/2020/NĐ-CP ngày 09 tháng 4 năm 2020 của Chính phủ quản lý, kết nối và chia sẻ dữ liệu số của cơ quan nhà nước;</w:t>
      </w:r>
    </w:p>
    <w:p w14:paraId="322BF375" w14:textId="397283E9" w:rsidR="00A3055C" w:rsidRDefault="0099494D" w:rsidP="00E21255">
      <w:pPr>
        <w:spacing w:before="120" w:after="120" w:line="360" w:lineRule="exact"/>
        <w:ind w:firstLine="567"/>
        <w:jc w:val="both"/>
        <w:rPr>
          <w:color w:val="000000"/>
          <w:sz w:val="28"/>
          <w:szCs w:val="28"/>
        </w:rPr>
      </w:pPr>
      <w:r w:rsidRPr="00E21255">
        <w:rPr>
          <w:color w:val="000000"/>
          <w:sz w:val="28"/>
          <w:szCs w:val="28"/>
        </w:rPr>
        <w:t>- Nghị định số 20/2008/NĐ-CP ngày 14 tháng 02 năm 2008 của Chính phủ về việc tiếp nhận, xử lý phản ánh, kiến nghị của cá nhân, tổ chức về quy định hành chính.</w:t>
      </w:r>
    </w:p>
    <w:p w14:paraId="726CFE37" w14:textId="74141068" w:rsidR="00635808" w:rsidRPr="00E21255" w:rsidRDefault="001D04B7" w:rsidP="00E21255">
      <w:pPr>
        <w:spacing w:before="120" w:after="120" w:line="360" w:lineRule="exact"/>
        <w:ind w:firstLine="567"/>
        <w:jc w:val="both"/>
        <w:rPr>
          <w:color w:val="000000"/>
          <w:sz w:val="28"/>
          <w:szCs w:val="28"/>
        </w:rPr>
      </w:pPr>
      <w:r>
        <w:rPr>
          <w:color w:val="000000"/>
          <w:sz w:val="28"/>
          <w:szCs w:val="28"/>
        </w:rPr>
        <w:t xml:space="preserve">- </w:t>
      </w:r>
      <w:r w:rsidRPr="001D04B7">
        <w:rPr>
          <w:color w:val="000000"/>
          <w:sz w:val="28"/>
          <w:szCs w:val="28"/>
        </w:rPr>
        <w:t>Nghị định số 92/2017/NĐ-CP ngày 07 tháng 8 năm 2017 của Chính phủ sửa đổi, bổ sung một số điều của các Nghị định liên quan đến thủ tục hành chính.</w:t>
      </w:r>
    </w:p>
    <w:p w14:paraId="0E046E8D" w14:textId="1D304FB6" w:rsidR="000252C9" w:rsidRPr="00E21255" w:rsidRDefault="000252C9" w:rsidP="00E21255">
      <w:pPr>
        <w:spacing w:before="120" w:after="120" w:line="360" w:lineRule="exact"/>
        <w:ind w:firstLine="567"/>
        <w:jc w:val="both"/>
        <w:rPr>
          <w:b/>
          <w:bCs/>
          <w:color w:val="000000"/>
          <w:sz w:val="28"/>
          <w:szCs w:val="28"/>
        </w:rPr>
      </w:pPr>
      <w:r w:rsidRPr="00E21255">
        <w:rPr>
          <w:b/>
          <w:bCs/>
          <w:color w:val="000000"/>
          <w:sz w:val="28"/>
          <w:szCs w:val="28"/>
        </w:rPr>
        <w:lastRenderedPageBreak/>
        <w:t>2. Căn cứ thực tiễn</w:t>
      </w:r>
    </w:p>
    <w:p w14:paraId="59F3D79D" w14:textId="687654FD" w:rsidR="00524ECB" w:rsidRPr="00E21255" w:rsidRDefault="002A7E43" w:rsidP="00E21255">
      <w:pPr>
        <w:spacing w:before="120" w:after="120" w:line="360" w:lineRule="exact"/>
        <w:ind w:firstLine="567"/>
        <w:jc w:val="both"/>
        <w:rPr>
          <w:color w:val="000000"/>
          <w:sz w:val="28"/>
          <w:szCs w:val="28"/>
        </w:rPr>
      </w:pPr>
      <w:r w:rsidRPr="00E21255">
        <w:rPr>
          <w:color w:val="000000"/>
          <w:sz w:val="28"/>
          <w:szCs w:val="28"/>
          <w:lang w:val="vi-VN"/>
        </w:rPr>
        <w:t>T</w:t>
      </w:r>
      <w:r w:rsidR="001A78AC" w:rsidRPr="00E21255">
        <w:rPr>
          <w:color w:val="000000"/>
          <w:sz w:val="28"/>
          <w:szCs w:val="28"/>
        </w:rPr>
        <w:t>hực hiện nhiệm vụ được giao tại Quyết định số 1140/QĐ-UBND ngày 31 tháng 8 năm 2022 của Ủy ban nhân dân tỉnh về việc phê duyệt Đề án chuyển đổi số tỉnh Cao Bằng; Kế hoạch số 328/KH-UBND ngày 20 tháng 02 năm 2024 về chuyển đổi số năm 2024</w:t>
      </w:r>
      <w:r w:rsidRPr="00E21255">
        <w:rPr>
          <w:color w:val="000000"/>
          <w:sz w:val="28"/>
          <w:szCs w:val="28"/>
          <w:lang w:val="vi-VN"/>
        </w:rPr>
        <w:t xml:space="preserve">. Sở Khoa học và Công nghệ đã chủ trì triển khai </w:t>
      </w:r>
      <w:r w:rsidR="001A78AC" w:rsidRPr="00E21255">
        <w:rPr>
          <w:color w:val="000000"/>
          <w:sz w:val="28"/>
          <w:szCs w:val="28"/>
        </w:rPr>
        <w:t>Nền tảng Công dân số tỉnh Cao Bằng</w:t>
      </w:r>
      <w:r w:rsidRPr="00E21255">
        <w:rPr>
          <w:color w:val="000000"/>
          <w:sz w:val="28"/>
          <w:szCs w:val="28"/>
          <w:lang w:val="vi-VN"/>
        </w:rPr>
        <w:t xml:space="preserve"> theo hướng thuê dịch vụ công nghệ thông tin và đưa Nền tảng </w:t>
      </w:r>
      <w:r w:rsidR="001A78AC" w:rsidRPr="00E21255">
        <w:rPr>
          <w:color w:val="000000"/>
          <w:sz w:val="28"/>
          <w:szCs w:val="28"/>
        </w:rPr>
        <w:t>vào vận hành</w:t>
      </w:r>
      <w:r w:rsidRPr="00E21255">
        <w:rPr>
          <w:color w:val="000000"/>
          <w:sz w:val="28"/>
          <w:szCs w:val="28"/>
          <w:lang w:val="vi-VN"/>
        </w:rPr>
        <w:t xml:space="preserve"> từ cuối năm 2024</w:t>
      </w:r>
      <w:r w:rsidR="001A78AC" w:rsidRPr="00E21255">
        <w:rPr>
          <w:color w:val="000000"/>
          <w:sz w:val="28"/>
          <w:szCs w:val="28"/>
        </w:rPr>
        <w:t xml:space="preserve">. Đây là kênh tương tác trực tuyến quan trọng giữa người dân, doanh nghiệp với các cấp chính quyền, góp phần phát triển chính quyền số và xã hội số. Tuy nhiên, hiện nay vẫn chưa có văn bản pháp lý quy định về việc quản lý, vận hành và sử dụng Nền tảng, dẫn đến những khó khăn, vướng mắc trong quá trình phối hợp triển khai giữa các sở, ban, ngành và địa phương, ảnh hưởng đến hiệu quả chung của công tác chuyển đổi số. </w:t>
      </w:r>
      <w:r w:rsidR="001A78AC" w:rsidRPr="00E21255">
        <w:rPr>
          <w:sz w:val="28"/>
          <w:szCs w:val="28"/>
        </w:rPr>
        <w:t xml:space="preserve">Do đó, việc xây dựng dự thảo Quyết định ban hành Quy chế quản lý, vận hành và sử dụng Nền tảng </w:t>
      </w:r>
      <w:r w:rsidR="00857F5D" w:rsidRPr="00E21255">
        <w:rPr>
          <w:sz w:val="28"/>
          <w:szCs w:val="28"/>
        </w:rPr>
        <w:t>C</w:t>
      </w:r>
      <w:r w:rsidR="001A78AC" w:rsidRPr="00E21255">
        <w:rPr>
          <w:sz w:val="28"/>
          <w:szCs w:val="28"/>
        </w:rPr>
        <w:t xml:space="preserve">ông dân số Cao Bằng là cần thiết </w:t>
      </w:r>
      <w:r w:rsidR="001A78AC" w:rsidRPr="00E21255">
        <w:rPr>
          <w:color w:val="000000"/>
          <w:sz w:val="28"/>
          <w:szCs w:val="28"/>
        </w:rPr>
        <w:t>và phù hợp với quy định pháp luật hiện hành.</w:t>
      </w:r>
    </w:p>
    <w:p w14:paraId="171BBBEC" w14:textId="13C7E0EC" w:rsidR="000252C9" w:rsidRPr="00E21255" w:rsidRDefault="000252C9" w:rsidP="00E21255">
      <w:pPr>
        <w:spacing w:before="120" w:after="120" w:line="360" w:lineRule="exact"/>
        <w:ind w:firstLine="567"/>
        <w:jc w:val="both"/>
        <w:rPr>
          <w:rFonts w:eastAsia="Arial Unicode MS"/>
          <w:b/>
          <w:bCs/>
          <w:kern w:val="2"/>
          <w:sz w:val="28"/>
          <w:szCs w:val="28"/>
        </w:rPr>
      </w:pPr>
      <w:r w:rsidRPr="00E21255">
        <w:rPr>
          <w:rFonts w:eastAsia="Arial Unicode MS"/>
          <w:b/>
          <w:bCs/>
          <w:kern w:val="2"/>
          <w:sz w:val="28"/>
          <w:szCs w:val="28"/>
        </w:rPr>
        <w:t>II. MỤC ĐÍ</w:t>
      </w:r>
      <w:r w:rsidR="00617499" w:rsidRPr="00E21255">
        <w:rPr>
          <w:rFonts w:eastAsia="Arial Unicode MS"/>
          <w:b/>
          <w:bCs/>
          <w:kern w:val="2"/>
          <w:sz w:val="28"/>
          <w:szCs w:val="28"/>
        </w:rPr>
        <w:t>C</w:t>
      </w:r>
      <w:r w:rsidRPr="00E21255">
        <w:rPr>
          <w:rFonts w:eastAsia="Arial Unicode MS"/>
          <w:b/>
          <w:bCs/>
          <w:kern w:val="2"/>
          <w:sz w:val="28"/>
          <w:szCs w:val="28"/>
        </w:rPr>
        <w:t>H BAN HÀNH</w:t>
      </w:r>
      <w:r w:rsidR="00A15DD0" w:rsidRPr="00E21255">
        <w:rPr>
          <w:rFonts w:eastAsia="Arial Unicode MS"/>
          <w:b/>
          <w:bCs/>
          <w:kern w:val="2"/>
          <w:sz w:val="28"/>
          <w:szCs w:val="28"/>
        </w:rPr>
        <w:t>, QUAN ĐIỂM XÂY DỰNG VĂN BẢN</w:t>
      </w:r>
    </w:p>
    <w:p w14:paraId="0CAD02D9" w14:textId="69ABD566" w:rsidR="00A15DD0" w:rsidRPr="00E21255" w:rsidRDefault="00A15DD0" w:rsidP="00E21255">
      <w:pPr>
        <w:spacing w:before="120" w:after="120" w:line="360" w:lineRule="exact"/>
        <w:ind w:firstLine="567"/>
        <w:jc w:val="both"/>
        <w:rPr>
          <w:rFonts w:eastAsia="Arial Unicode MS"/>
          <w:b/>
          <w:bCs/>
          <w:kern w:val="2"/>
          <w:sz w:val="28"/>
          <w:szCs w:val="28"/>
        </w:rPr>
      </w:pPr>
      <w:r w:rsidRPr="00E21255">
        <w:rPr>
          <w:rFonts w:eastAsia="Arial Unicode MS"/>
          <w:b/>
          <w:bCs/>
          <w:kern w:val="2"/>
          <w:sz w:val="28"/>
          <w:szCs w:val="28"/>
        </w:rPr>
        <w:t>1. Mục đí</w:t>
      </w:r>
      <w:r w:rsidR="00C313D3" w:rsidRPr="00E21255">
        <w:rPr>
          <w:rFonts w:eastAsia="Arial Unicode MS"/>
          <w:b/>
          <w:bCs/>
          <w:kern w:val="2"/>
          <w:sz w:val="28"/>
          <w:szCs w:val="28"/>
        </w:rPr>
        <w:t>c</w:t>
      </w:r>
      <w:r w:rsidRPr="00E21255">
        <w:rPr>
          <w:rFonts w:eastAsia="Arial Unicode MS"/>
          <w:b/>
          <w:bCs/>
          <w:kern w:val="2"/>
          <w:sz w:val="28"/>
          <w:szCs w:val="28"/>
        </w:rPr>
        <w:t>h ban hành văn bản</w:t>
      </w:r>
    </w:p>
    <w:p w14:paraId="7CD226BE" w14:textId="17DC2459" w:rsidR="004740C9" w:rsidRPr="00E21255" w:rsidRDefault="008539A5" w:rsidP="00E21255">
      <w:pPr>
        <w:spacing w:before="120" w:after="120" w:line="360" w:lineRule="exact"/>
        <w:ind w:firstLine="567"/>
        <w:jc w:val="both"/>
        <w:rPr>
          <w:rFonts w:eastAsia="Arial Unicode MS"/>
          <w:kern w:val="2"/>
          <w:sz w:val="28"/>
          <w:szCs w:val="28"/>
        </w:rPr>
      </w:pPr>
      <w:r w:rsidRPr="00E21255">
        <w:rPr>
          <w:rFonts w:eastAsia="Arial Unicode MS"/>
          <w:kern w:val="2"/>
          <w:sz w:val="28"/>
          <w:szCs w:val="28"/>
        </w:rPr>
        <w:t>Việc ban hành văn bản QPPL nhằm bảo đảm t</w:t>
      </w:r>
      <w:r w:rsidRPr="00E21255">
        <w:rPr>
          <w:rStyle w:val="selected"/>
          <w:sz w:val="28"/>
          <w:szCs w:val="28"/>
        </w:rPr>
        <w:t xml:space="preserve">ính thống nhất trong việc quản lý, vận hành và sử dụng Nền tảng Công dân số Cao Bằng, bảo đảm Nền tảng hoạt động thông suốt, liên tục và hiệu quả. Đồng thời, quy định rõ trách nhiệm của các cơ quan, đơn vị, tổ chức và cá nhân trong việc tham gia, phối hợp, cung cấp dịch vụ và </w:t>
      </w:r>
      <w:r w:rsidR="00FA4682" w:rsidRPr="00E21255">
        <w:rPr>
          <w:rStyle w:val="selected"/>
          <w:sz w:val="28"/>
          <w:szCs w:val="28"/>
        </w:rPr>
        <w:t>sử dụng</w:t>
      </w:r>
      <w:r w:rsidRPr="00E21255">
        <w:rPr>
          <w:rStyle w:val="selected"/>
          <w:sz w:val="28"/>
          <w:szCs w:val="28"/>
        </w:rPr>
        <w:t xml:space="preserve"> Nền tảng</w:t>
      </w:r>
      <w:r w:rsidR="00FA4682" w:rsidRPr="00E21255">
        <w:rPr>
          <w:rStyle w:val="selected"/>
          <w:sz w:val="28"/>
          <w:szCs w:val="28"/>
        </w:rPr>
        <w:t xml:space="preserve"> </w:t>
      </w:r>
      <w:r w:rsidR="00857F5D" w:rsidRPr="00E21255">
        <w:rPr>
          <w:rStyle w:val="selected"/>
          <w:sz w:val="28"/>
          <w:szCs w:val="28"/>
        </w:rPr>
        <w:t>C</w:t>
      </w:r>
      <w:r w:rsidR="00FA4682" w:rsidRPr="00E21255">
        <w:rPr>
          <w:rStyle w:val="selected"/>
          <w:sz w:val="28"/>
          <w:szCs w:val="28"/>
        </w:rPr>
        <w:t>ông dân số Cao Bằng</w:t>
      </w:r>
      <w:r w:rsidRPr="00E21255">
        <w:rPr>
          <w:rStyle w:val="selected"/>
          <w:sz w:val="28"/>
          <w:szCs w:val="28"/>
        </w:rPr>
        <w:t>, qua đó nâng cao chất lượng phục vụ người dân, doanh nghiệp.</w:t>
      </w:r>
    </w:p>
    <w:p w14:paraId="3ACD92C8" w14:textId="0D868612" w:rsidR="00936DAE" w:rsidRPr="00E21255" w:rsidRDefault="00A15DD0" w:rsidP="00E21255">
      <w:pPr>
        <w:spacing w:before="120" w:after="120" w:line="360" w:lineRule="exact"/>
        <w:ind w:firstLine="567"/>
        <w:jc w:val="both"/>
        <w:rPr>
          <w:rFonts w:eastAsia="Arial Unicode MS"/>
          <w:kern w:val="2"/>
          <w:sz w:val="28"/>
          <w:szCs w:val="28"/>
        </w:rPr>
      </w:pPr>
      <w:r w:rsidRPr="00E21255">
        <w:rPr>
          <w:rFonts w:eastAsia="Arial Unicode MS"/>
          <w:b/>
          <w:bCs/>
          <w:kern w:val="2"/>
          <w:sz w:val="28"/>
          <w:szCs w:val="28"/>
        </w:rPr>
        <w:t>2. Quan điểm xây dựng</w:t>
      </w:r>
      <w:r w:rsidR="0004011D" w:rsidRPr="00E21255">
        <w:rPr>
          <w:rFonts w:eastAsia="Arial Unicode MS"/>
          <w:b/>
          <w:bCs/>
          <w:kern w:val="2"/>
          <w:sz w:val="28"/>
          <w:szCs w:val="28"/>
        </w:rPr>
        <w:t xml:space="preserve"> </w:t>
      </w:r>
      <w:r w:rsidRPr="00E21255">
        <w:rPr>
          <w:rFonts w:eastAsia="Arial Unicode MS"/>
          <w:b/>
          <w:bCs/>
          <w:kern w:val="2"/>
          <w:sz w:val="28"/>
          <w:szCs w:val="28"/>
        </w:rPr>
        <w:t>văn bản</w:t>
      </w:r>
    </w:p>
    <w:p w14:paraId="18363950" w14:textId="25254ECC" w:rsidR="0062218D" w:rsidRPr="00E21255" w:rsidRDefault="004740C9" w:rsidP="00E21255">
      <w:pPr>
        <w:spacing w:before="120" w:after="120" w:line="360" w:lineRule="exact"/>
        <w:ind w:firstLine="567"/>
        <w:jc w:val="both"/>
        <w:rPr>
          <w:sz w:val="28"/>
          <w:szCs w:val="28"/>
          <w:shd w:val="clear" w:color="auto" w:fill="FFFFFF"/>
        </w:rPr>
      </w:pPr>
      <w:r w:rsidRPr="00E21255">
        <w:rPr>
          <w:sz w:val="28"/>
          <w:szCs w:val="28"/>
          <w:shd w:val="clear" w:color="auto" w:fill="FFFFFF"/>
        </w:rPr>
        <w:tab/>
        <w:t>Dự thảo Quyết định phù hợp với đường lối, chủ trương của Đảng, chính sách của Nhà nước; đảm bảo tính hợp hiến, hợp pháp, tính thống nhất của dự thảo Quyết định với hệ thống pháp luật và phù hợp các văn bản quy phạm pháp luật của cơ quan nhà nước cấp trên.</w:t>
      </w:r>
      <w:r w:rsidR="0062218D" w:rsidRPr="00E21255">
        <w:rPr>
          <w:color w:val="000000" w:themeColor="text1"/>
          <w:sz w:val="28"/>
          <w:szCs w:val="28"/>
        </w:rPr>
        <w:t xml:space="preserve"> </w:t>
      </w:r>
    </w:p>
    <w:p w14:paraId="292CD608" w14:textId="1365C9E3" w:rsidR="007F16B7" w:rsidRPr="00E21255" w:rsidRDefault="007F16B7" w:rsidP="00E21255">
      <w:pPr>
        <w:spacing w:before="120" w:after="120" w:line="360" w:lineRule="exact"/>
        <w:ind w:firstLine="567"/>
        <w:jc w:val="both"/>
        <w:rPr>
          <w:sz w:val="28"/>
          <w:szCs w:val="28"/>
        </w:rPr>
      </w:pPr>
      <w:r w:rsidRPr="00E21255">
        <w:rPr>
          <w:rFonts w:eastAsia="Arial Unicode MS"/>
          <w:b/>
          <w:bCs/>
          <w:kern w:val="2"/>
          <w:sz w:val="28"/>
          <w:szCs w:val="28"/>
        </w:rPr>
        <w:t>III. QUÁ TRÌNH XÂY DỰNG DỰ THẢO VĂN BẢN</w:t>
      </w:r>
    </w:p>
    <w:p w14:paraId="381BAF79" w14:textId="11FC623D" w:rsidR="007F16B7" w:rsidRPr="00E21255" w:rsidRDefault="007F16B7" w:rsidP="00E21255">
      <w:pPr>
        <w:spacing w:before="120" w:after="120" w:line="360" w:lineRule="exact"/>
        <w:ind w:firstLine="567"/>
        <w:jc w:val="both"/>
        <w:rPr>
          <w:sz w:val="28"/>
          <w:szCs w:val="28"/>
        </w:rPr>
      </w:pPr>
      <w:r w:rsidRPr="00E21255">
        <w:rPr>
          <w:rFonts w:eastAsia="Arial Unicode MS"/>
          <w:sz w:val="28"/>
          <w:szCs w:val="28"/>
        </w:rPr>
        <w:t xml:space="preserve">Ngày </w:t>
      </w:r>
      <w:r w:rsidRPr="00E21255">
        <w:rPr>
          <w:sz w:val="28"/>
          <w:szCs w:val="28"/>
        </w:rPr>
        <w:t>14/01/2025 Ủy ban nhân tỉnh ban hành Quyết định số 38/QĐ-UBND về việc ban hành Chương trình công tác năm 2025 của UBND tỉnh Cao Bằng</w:t>
      </w:r>
      <w:r w:rsidR="006A7394" w:rsidRPr="00E21255">
        <w:rPr>
          <w:sz w:val="28"/>
          <w:szCs w:val="28"/>
        </w:rPr>
        <w:t>;</w:t>
      </w:r>
    </w:p>
    <w:p w14:paraId="4DBD125F" w14:textId="04056841" w:rsidR="004740C9" w:rsidRPr="00E21255" w:rsidRDefault="004740C9" w:rsidP="00E21255">
      <w:pPr>
        <w:spacing w:before="120" w:after="120" w:line="360" w:lineRule="exact"/>
        <w:ind w:firstLine="567"/>
        <w:jc w:val="both"/>
        <w:rPr>
          <w:sz w:val="28"/>
          <w:szCs w:val="28"/>
        </w:rPr>
      </w:pPr>
      <w:r w:rsidRPr="00E21255">
        <w:rPr>
          <w:sz w:val="28"/>
          <w:szCs w:val="28"/>
        </w:rPr>
        <w:t xml:space="preserve">Ngày 23/7/2025, Sở Khoa học và Công nghệ đã ban hành Quyết định số 174/QĐ-SKHCN về </w:t>
      </w:r>
      <w:r w:rsidR="006A7394" w:rsidRPr="00E21255">
        <w:rPr>
          <w:sz w:val="28"/>
          <w:szCs w:val="28"/>
        </w:rPr>
        <w:t>việc thành lập Tổ soạn thảo dự thảo Quyết định của Ủy ban nhân dân tỉnh Cao Bằng ban hành “Quy chế quản lý, vận hành và sử dụng Nền tảng Công dân số Cao Bằng”;</w:t>
      </w:r>
    </w:p>
    <w:p w14:paraId="4E98D74C" w14:textId="07EE49DE" w:rsidR="009F1EAE" w:rsidRPr="00E21255" w:rsidRDefault="00074691" w:rsidP="00E21255">
      <w:pPr>
        <w:spacing w:before="120" w:after="120" w:line="360" w:lineRule="exact"/>
        <w:ind w:firstLine="567"/>
        <w:jc w:val="both"/>
        <w:rPr>
          <w:sz w:val="28"/>
          <w:szCs w:val="28"/>
        </w:rPr>
      </w:pPr>
      <w:r w:rsidRPr="00E21255">
        <w:rPr>
          <w:sz w:val="28"/>
          <w:szCs w:val="28"/>
        </w:rPr>
        <w:lastRenderedPageBreak/>
        <w:t xml:space="preserve">Dự thảo Quyết định đã </w:t>
      </w:r>
      <w:r w:rsidR="0000464B" w:rsidRPr="00E21255">
        <w:rPr>
          <w:sz w:val="28"/>
          <w:szCs w:val="28"/>
        </w:rPr>
        <w:t xml:space="preserve">được </w:t>
      </w:r>
      <w:r w:rsidRPr="00E21255">
        <w:rPr>
          <w:sz w:val="28"/>
          <w:szCs w:val="28"/>
        </w:rPr>
        <w:t xml:space="preserve">Sở Khoa học và Công nghệ gửi xin ý kiến </w:t>
      </w:r>
      <w:r w:rsidR="007F16B7" w:rsidRPr="00E21255">
        <w:rPr>
          <w:sz w:val="28"/>
          <w:szCs w:val="28"/>
        </w:rPr>
        <w:t xml:space="preserve">các Sở, ban, ngành, địa phương liên quan </w:t>
      </w:r>
      <w:r w:rsidR="0016371D" w:rsidRPr="00E21255">
        <w:rPr>
          <w:sz w:val="28"/>
          <w:szCs w:val="28"/>
        </w:rPr>
        <w:t>(</w:t>
      </w:r>
      <w:r w:rsidR="007F16B7" w:rsidRPr="00E21255">
        <w:rPr>
          <w:sz w:val="28"/>
          <w:szCs w:val="28"/>
        </w:rPr>
        <w:t xml:space="preserve">Công văn số </w:t>
      </w:r>
      <w:r w:rsidR="006A7394" w:rsidRPr="00E21255">
        <w:rPr>
          <w:sz w:val="28"/>
          <w:szCs w:val="28"/>
        </w:rPr>
        <w:t>1917</w:t>
      </w:r>
      <w:r w:rsidR="007F16B7" w:rsidRPr="00E21255">
        <w:rPr>
          <w:sz w:val="28"/>
          <w:szCs w:val="28"/>
        </w:rPr>
        <w:t>/S</w:t>
      </w:r>
      <w:r w:rsidR="006A7394" w:rsidRPr="00E21255">
        <w:rPr>
          <w:sz w:val="28"/>
          <w:szCs w:val="28"/>
        </w:rPr>
        <w:t>KHCN</w:t>
      </w:r>
      <w:r w:rsidR="007F16B7" w:rsidRPr="00E21255">
        <w:rPr>
          <w:sz w:val="28"/>
          <w:szCs w:val="28"/>
        </w:rPr>
        <w:t>-CNSTT</w:t>
      </w:r>
      <w:r w:rsidRPr="00E21255">
        <w:rPr>
          <w:sz w:val="28"/>
          <w:szCs w:val="28"/>
        </w:rPr>
        <w:t xml:space="preserve"> ngày </w:t>
      </w:r>
      <w:r w:rsidR="006A7394" w:rsidRPr="00E21255">
        <w:rPr>
          <w:sz w:val="28"/>
          <w:szCs w:val="28"/>
        </w:rPr>
        <w:t>1</w:t>
      </w:r>
      <w:r w:rsidR="00FA4682" w:rsidRPr="00E21255">
        <w:rPr>
          <w:sz w:val="28"/>
          <w:szCs w:val="28"/>
        </w:rPr>
        <w:t>4</w:t>
      </w:r>
      <w:r w:rsidRPr="00E21255">
        <w:rPr>
          <w:sz w:val="28"/>
          <w:szCs w:val="28"/>
        </w:rPr>
        <w:t>/0</w:t>
      </w:r>
      <w:r w:rsidR="00FA4682" w:rsidRPr="00E21255">
        <w:rPr>
          <w:sz w:val="28"/>
          <w:szCs w:val="28"/>
        </w:rPr>
        <w:t>7</w:t>
      </w:r>
      <w:r w:rsidRPr="00E21255">
        <w:rPr>
          <w:sz w:val="28"/>
          <w:szCs w:val="28"/>
        </w:rPr>
        <w:t xml:space="preserve">/2025) và đăng tải công khai </w:t>
      </w:r>
      <w:r w:rsidR="00A464F7" w:rsidRPr="00E21255">
        <w:rPr>
          <w:sz w:val="28"/>
          <w:szCs w:val="28"/>
        </w:rPr>
        <w:t>trên cổng Thông tin điện tử tỉnh Cao Bằng theo quy trình xây dựng Văn bả</w:t>
      </w:r>
      <w:r w:rsidR="000A2773" w:rsidRPr="00E21255">
        <w:rPr>
          <w:sz w:val="28"/>
          <w:szCs w:val="28"/>
        </w:rPr>
        <w:t>n</w:t>
      </w:r>
      <w:r w:rsidR="00A464F7" w:rsidRPr="00E21255">
        <w:rPr>
          <w:sz w:val="28"/>
          <w:szCs w:val="28"/>
        </w:rPr>
        <w:t xml:space="preserve"> quy phạm pháp luật.</w:t>
      </w:r>
      <w:r w:rsidR="007F16B7" w:rsidRPr="00E21255">
        <w:rPr>
          <w:sz w:val="28"/>
          <w:szCs w:val="28"/>
        </w:rPr>
        <w:t xml:space="preserve"> </w:t>
      </w:r>
    </w:p>
    <w:p w14:paraId="1F6A5E2B" w14:textId="3F1F7286" w:rsidR="009F1EAE" w:rsidRDefault="009F1EAE" w:rsidP="00E21255">
      <w:pPr>
        <w:spacing w:before="120" w:after="120" w:line="360" w:lineRule="exact"/>
        <w:ind w:firstLine="567"/>
        <w:jc w:val="both"/>
        <w:rPr>
          <w:sz w:val="28"/>
          <w:szCs w:val="28"/>
        </w:rPr>
      </w:pPr>
      <w:r w:rsidRPr="00E21255">
        <w:rPr>
          <w:sz w:val="28"/>
          <w:szCs w:val="28"/>
        </w:rPr>
        <w:t xml:space="preserve">Sau khi nhận được các ý kiến góp ý, </w:t>
      </w:r>
      <w:r w:rsidR="00500422" w:rsidRPr="00E21255">
        <w:rPr>
          <w:sz w:val="28"/>
          <w:szCs w:val="28"/>
        </w:rPr>
        <w:t xml:space="preserve">Sở Khoa học và Công nghệ đã nhận được ý kiến góp ý của </w:t>
      </w:r>
      <w:r w:rsidR="00310F34" w:rsidRPr="00E21255">
        <w:rPr>
          <w:sz w:val="28"/>
          <w:szCs w:val="28"/>
        </w:rPr>
        <w:t>31</w:t>
      </w:r>
      <w:r w:rsidR="00500422" w:rsidRPr="00E21255">
        <w:rPr>
          <w:sz w:val="28"/>
          <w:szCs w:val="28"/>
        </w:rPr>
        <w:t>/</w:t>
      </w:r>
      <w:r w:rsidR="00310F34" w:rsidRPr="00E21255">
        <w:rPr>
          <w:sz w:val="28"/>
          <w:szCs w:val="28"/>
        </w:rPr>
        <w:t>70</w:t>
      </w:r>
      <w:r w:rsidR="00500422" w:rsidRPr="00E21255">
        <w:rPr>
          <w:sz w:val="28"/>
          <w:szCs w:val="28"/>
        </w:rPr>
        <w:t xml:space="preserve"> đơn vị. Trong đó, có </w:t>
      </w:r>
      <w:r w:rsidR="00310F34" w:rsidRPr="00E21255">
        <w:rPr>
          <w:sz w:val="28"/>
          <w:szCs w:val="28"/>
        </w:rPr>
        <w:t>26</w:t>
      </w:r>
      <w:r w:rsidR="00500422" w:rsidRPr="00E21255">
        <w:rPr>
          <w:sz w:val="28"/>
          <w:szCs w:val="28"/>
        </w:rPr>
        <w:t xml:space="preserve"> đơn vị nhất trí với nội dung dự thảo; </w:t>
      </w:r>
      <w:r w:rsidR="00310F34" w:rsidRPr="00E21255">
        <w:rPr>
          <w:sz w:val="28"/>
          <w:szCs w:val="28"/>
        </w:rPr>
        <w:t>05</w:t>
      </w:r>
      <w:r w:rsidR="00500422" w:rsidRPr="00E21255">
        <w:rPr>
          <w:sz w:val="28"/>
          <w:szCs w:val="28"/>
        </w:rPr>
        <w:t xml:space="preserve"> đơn vị có ý kiến góp ý chỉnh sửa, bổ sung dự thảo Quyết định, </w:t>
      </w:r>
      <w:r w:rsidRPr="00E21255">
        <w:rPr>
          <w:sz w:val="28"/>
          <w:szCs w:val="28"/>
        </w:rPr>
        <w:t>Sở đã tiếp thu, giải trình, chỉnh sửa, bổ sung nội dung dự thảo Quyết định (có Bản tổng hợp ý kiến góp ý được gửi kèm theo) và gửi Sở Tư pháp thẩm định theo đúng quy trình ban hành văn bản quy phạm pháp luật của UBND tỉnh (có Báo cáo thẩm định số</w:t>
      </w:r>
      <w:r w:rsidR="007E7596" w:rsidRPr="00E21255">
        <w:rPr>
          <w:sz w:val="28"/>
          <w:szCs w:val="28"/>
        </w:rPr>
        <w:t xml:space="preserve"> 2434</w:t>
      </w:r>
      <w:r w:rsidRPr="00E21255">
        <w:rPr>
          <w:sz w:val="28"/>
          <w:szCs w:val="28"/>
        </w:rPr>
        <w:t>/BCTĐ-</w:t>
      </w:r>
      <w:r w:rsidR="008269A0" w:rsidRPr="00E21255">
        <w:rPr>
          <w:sz w:val="28"/>
          <w:szCs w:val="28"/>
        </w:rPr>
        <w:t>STP</w:t>
      </w:r>
      <w:r w:rsidRPr="00E21255">
        <w:rPr>
          <w:sz w:val="28"/>
          <w:szCs w:val="28"/>
        </w:rPr>
        <w:t xml:space="preserve"> ngày </w:t>
      </w:r>
      <w:r w:rsidR="007E7596" w:rsidRPr="00E21255">
        <w:rPr>
          <w:sz w:val="28"/>
          <w:szCs w:val="28"/>
        </w:rPr>
        <w:t>12</w:t>
      </w:r>
      <w:r w:rsidRPr="00E21255">
        <w:rPr>
          <w:sz w:val="28"/>
          <w:szCs w:val="28"/>
        </w:rPr>
        <w:t>/</w:t>
      </w:r>
      <w:r w:rsidR="007E7596" w:rsidRPr="00E21255">
        <w:rPr>
          <w:sz w:val="28"/>
          <w:szCs w:val="28"/>
        </w:rPr>
        <w:t>10/</w:t>
      </w:r>
      <w:r w:rsidRPr="00E21255">
        <w:rPr>
          <w:sz w:val="28"/>
          <w:szCs w:val="28"/>
        </w:rPr>
        <w:t>2025 của Sở Tư pháp gửi kèm theo).</w:t>
      </w:r>
    </w:p>
    <w:p w14:paraId="67A7EB2C" w14:textId="3902E094" w:rsidR="00A72DEA" w:rsidRDefault="00A72DEA" w:rsidP="00E21255">
      <w:pPr>
        <w:spacing w:before="120" w:after="120" w:line="360" w:lineRule="exact"/>
        <w:ind w:firstLine="567"/>
        <w:jc w:val="both"/>
        <w:rPr>
          <w:sz w:val="28"/>
          <w:szCs w:val="28"/>
        </w:rPr>
      </w:pPr>
      <w:r>
        <w:rPr>
          <w:sz w:val="28"/>
          <w:szCs w:val="28"/>
        </w:rPr>
        <w:t>Ngày 17/11/2025, Sở Khoa học và Công nghệ đã ban hành Báo cáo số</w:t>
      </w:r>
      <w:r w:rsidR="001D04B7">
        <w:rPr>
          <w:sz w:val="28"/>
          <w:szCs w:val="28"/>
        </w:rPr>
        <w:t xml:space="preserve"> 3163/BC-SKHCN </w:t>
      </w:r>
      <w:r>
        <w:rPr>
          <w:sz w:val="28"/>
          <w:szCs w:val="28"/>
        </w:rPr>
        <w:t>về</w:t>
      </w:r>
      <w:r w:rsidR="001D04B7">
        <w:rPr>
          <w:sz w:val="28"/>
          <w:szCs w:val="28"/>
        </w:rPr>
        <w:t xml:space="preserve"> </w:t>
      </w:r>
      <w:r w:rsidR="001D04B7" w:rsidRPr="001D04B7">
        <w:rPr>
          <w:sz w:val="28"/>
          <w:szCs w:val="28"/>
        </w:rPr>
        <w:t>Giải trình, tiếp thu các ý kiến về Dự thảo Quyết định ban hành Quy chế quản lý, vận hành và sử dụng Nền tảng Công dân số tỉnh Cao Bằng</w:t>
      </w:r>
      <w:r w:rsidR="001D04B7">
        <w:rPr>
          <w:sz w:val="28"/>
          <w:szCs w:val="28"/>
        </w:rPr>
        <w:t>.</w:t>
      </w:r>
    </w:p>
    <w:p w14:paraId="3FA251D5" w14:textId="120F1429" w:rsidR="00A72DEA" w:rsidRPr="00E21255" w:rsidRDefault="001D04B7" w:rsidP="00E21255">
      <w:pPr>
        <w:spacing w:before="120" w:after="120" w:line="360" w:lineRule="exact"/>
        <w:ind w:firstLine="567"/>
        <w:jc w:val="both"/>
        <w:rPr>
          <w:sz w:val="28"/>
          <w:szCs w:val="28"/>
        </w:rPr>
      </w:pPr>
      <w:r w:rsidRPr="001D04B7">
        <w:rPr>
          <w:sz w:val="28"/>
          <w:szCs w:val="28"/>
        </w:rPr>
        <w:t xml:space="preserve">Trên cơ sở ý kiến của Văn phòng UBND tỉnh tại Báo cáo số 5619/BC-VP ngày 05/11/2025 về các Dự thảo văn bản quy phạm pháp luật trình Phiên họp chuyên đề của Ủy ban nhân dân tỉnh về công tác xây dựng và ban hành văn bản quy phạm pháp luật lần thứ hai, tháng 11 năm 2025, Sở Khoa học và Công nghệ báo cáo, giải trình và tiếp thu các ý kiến liên quan đến Dự thảo Quyết định </w:t>
      </w:r>
      <w:r w:rsidR="00A72DEA">
        <w:rPr>
          <w:sz w:val="28"/>
          <w:szCs w:val="28"/>
        </w:rPr>
        <w:t xml:space="preserve">Sở Khoa học và Công nghệ đã </w:t>
      </w:r>
      <w:r>
        <w:rPr>
          <w:sz w:val="28"/>
          <w:szCs w:val="28"/>
        </w:rPr>
        <w:t xml:space="preserve">gửi </w:t>
      </w:r>
      <w:r w:rsidR="00A72DEA">
        <w:rPr>
          <w:sz w:val="28"/>
          <w:szCs w:val="28"/>
        </w:rPr>
        <w:t>xin ý kiến lần 2</w:t>
      </w:r>
      <w:r>
        <w:rPr>
          <w:sz w:val="28"/>
          <w:szCs w:val="28"/>
        </w:rPr>
        <w:t xml:space="preserve"> về Dự thảo Quyết định gửi các cơ quan, đơn vị, địa phương (Công văn số……/SKHCN-CNSTT ngày …./11/2025)</w:t>
      </w:r>
    </w:p>
    <w:p w14:paraId="67C6508A" w14:textId="7FEC96A7" w:rsidR="004A7C91" w:rsidRPr="00E21255" w:rsidRDefault="00A15DD0" w:rsidP="00E21255">
      <w:pPr>
        <w:spacing w:before="120" w:after="120" w:line="360" w:lineRule="exact"/>
        <w:ind w:firstLine="567"/>
        <w:jc w:val="both"/>
        <w:rPr>
          <w:rFonts w:eastAsia="Arial Unicode MS"/>
          <w:b/>
          <w:bCs/>
          <w:kern w:val="2"/>
          <w:sz w:val="28"/>
          <w:szCs w:val="28"/>
          <w:lang w:val="nb-NO"/>
        </w:rPr>
      </w:pPr>
      <w:r w:rsidRPr="00E21255">
        <w:rPr>
          <w:rFonts w:eastAsia="Arial Unicode MS"/>
          <w:b/>
          <w:bCs/>
          <w:kern w:val="2"/>
          <w:sz w:val="28"/>
          <w:szCs w:val="28"/>
          <w:lang w:val="nb-NO"/>
        </w:rPr>
        <w:t>I</w:t>
      </w:r>
      <w:r w:rsidR="007F16B7" w:rsidRPr="00E21255">
        <w:rPr>
          <w:rFonts w:eastAsia="Arial Unicode MS"/>
          <w:b/>
          <w:bCs/>
          <w:kern w:val="2"/>
          <w:sz w:val="28"/>
          <w:szCs w:val="28"/>
          <w:lang w:val="nb-NO"/>
        </w:rPr>
        <w:t>V</w:t>
      </w:r>
      <w:r w:rsidRPr="00E21255">
        <w:rPr>
          <w:rFonts w:eastAsia="Arial Unicode MS"/>
          <w:b/>
          <w:bCs/>
          <w:kern w:val="2"/>
          <w:sz w:val="28"/>
          <w:szCs w:val="28"/>
          <w:lang w:val="nb-NO"/>
        </w:rPr>
        <w:t xml:space="preserve">. </w:t>
      </w:r>
      <w:r w:rsidR="007F16B7" w:rsidRPr="00E21255">
        <w:rPr>
          <w:rFonts w:eastAsia="Arial Unicode MS"/>
          <w:b/>
          <w:bCs/>
          <w:kern w:val="2"/>
          <w:sz w:val="28"/>
          <w:szCs w:val="28"/>
          <w:lang w:val="nb-NO"/>
        </w:rPr>
        <w:t>BỐ CỤC VÀ NỘI DUNG CƠ BẢN</w:t>
      </w:r>
      <w:r w:rsidRPr="00E21255">
        <w:rPr>
          <w:rFonts w:eastAsia="Arial Unicode MS"/>
          <w:b/>
          <w:bCs/>
          <w:kern w:val="2"/>
          <w:sz w:val="28"/>
          <w:szCs w:val="28"/>
          <w:lang w:val="nb-NO"/>
        </w:rPr>
        <w:t xml:space="preserve"> CỦA</w:t>
      </w:r>
      <w:r w:rsidR="0004011D" w:rsidRPr="00E21255">
        <w:rPr>
          <w:rFonts w:eastAsia="Arial Unicode MS"/>
          <w:b/>
          <w:bCs/>
          <w:kern w:val="2"/>
          <w:sz w:val="28"/>
          <w:szCs w:val="28"/>
          <w:lang w:val="nb-NO"/>
        </w:rPr>
        <w:t xml:space="preserve"> DỰ THẢO </w:t>
      </w:r>
      <w:r w:rsidRPr="00E21255">
        <w:rPr>
          <w:rFonts w:eastAsia="Arial Unicode MS"/>
          <w:b/>
          <w:bCs/>
          <w:kern w:val="2"/>
          <w:sz w:val="28"/>
          <w:szCs w:val="28"/>
          <w:lang w:val="nb-NO"/>
        </w:rPr>
        <w:t>VĂN BẢN</w:t>
      </w:r>
    </w:p>
    <w:p w14:paraId="4C293F09" w14:textId="7BA38DDB" w:rsidR="007F16B7" w:rsidRPr="00E21255" w:rsidRDefault="00A15DD0" w:rsidP="00E21255">
      <w:pPr>
        <w:spacing w:before="120" w:after="120" w:line="360" w:lineRule="exact"/>
        <w:ind w:firstLine="567"/>
        <w:jc w:val="both"/>
        <w:rPr>
          <w:rFonts w:eastAsia="Arial Unicode MS"/>
          <w:b/>
          <w:bCs/>
          <w:kern w:val="2"/>
          <w:sz w:val="28"/>
          <w:szCs w:val="28"/>
          <w:lang w:val="nb-NO"/>
        </w:rPr>
      </w:pPr>
      <w:r w:rsidRPr="00E21255">
        <w:rPr>
          <w:rFonts w:eastAsia="Arial Unicode MS"/>
          <w:b/>
          <w:bCs/>
          <w:kern w:val="2"/>
          <w:sz w:val="28"/>
          <w:szCs w:val="28"/>
          <w:lang w:val="nb-NO"/>
        </w:rPr>
        <w:t>1. Phạm vi điều chỉnh</w:t>
      </w:r>
      <w:r w:rsidR="007F16B7" w:rsidRPr="00E21255">
        <w:rPr>
          <w:rFonts w:eastAsia="Arial Unicode MS"/>
          <w:b/>
          <w:bCs/>
          <w:kern w:val="2"/>
          <w:sz w:val="28"/>
          <w:szCs w:val="28"/>
          <w:lang w:val="nb-NO"/>
        </w:rPr>
        <w:t>, đối tượng áp dụng</w:t>
      </w:r>
    </w:p>
    <w:p w14:paraId="346FB6A9" w14:textId="71D603AD" w:rsidR="00500422" w:rsidRPr="00E21255" w:rsidRDefault="00500422" w:rsidP="00E21255">
      <w:pPr>
        <w:spacing w:before="120" w:after="120" w:line="360" w:lineRule="exact"/>
        <w:ind w:firstLine="567"/>
        <w:jc w:val="both"/>
        <w:rPr>
          <w:sz w:val="28"/>
          <w:szCs w:val="28"/>
          <w:lang w:val="nb-NO"/>
        </w:rPr>
      </w:pPr>
      <w:r w:rsidRPr="00E21255">
        <w:rPr>
          <w:sz w:val="28"/>
          <w:szCs w:val="28"/>
          <w:lang w:val="nb-NO"/>
        </w:rPr>
        <w:t xml:space="preserve">Quy chế này quy định việc quản lý, vận hành và sử dụng Nền tảng </w:t>
      </w:r>
      <w:r w:rsidR="00857F5D" w:rsidRPr="00E21255">
        <w:rPr>
          <w:sz w:val="28"/>
          <w:szCs w:val="28"/>
          <w:lang w:val="nb-NO"/>
        </w:rPr>
        <w:t>C</w:t>
      </w:r>
      <w:r w:rsidRPr="00E21255">
        <w:rPr>
          <w:sz w:val="28"/>
          <w:szCs w:val="28"/>
          <w:lang w:val="nb-NO"/>
        </w:rPr>
        <w:t>ông dân số Cao Bằng, áp dụng đối với các cơ quan nhà nước tỉnh Cao Bằng; các doanh nghiệp, tổ chức cung cấp dịch vụ sự nghiệp công, dịch vụ công ích trên địa bàn tỉnh; các tổ chức, cá nhân có liên quan gửi phản ánh, kiến nghị và tham gia tương tác trên Nền tảng Công dân số Cao Bằng.</w:t>
      </w:r>
    </w:p>
    <w:p w14:paraId="0BF095DE" w14:textId="09BB5BE1" w:rsidR="00E26345" w:rsidRPr="00E21255" w:rsidRDefault="007F16B7" w:rsidP="00E21255">
      <w:pPr>
        <w:spacing w:before="120" w:after="120" w:line="360" w:lineRule="exact"/>
        <w:ind w:firstLine="567"/>
        <w:jc w:val="both"/>
        <w:rPr>
          <w:b/>
          <w:sz w:val="28"/>
          <w:szCs w:val="28"/>
          <w:lang w:val="nb-NO"/>
        </w:rPr>
      </w:pPr>
      <w:r w:rsidRPr="00E21255">
        <w:rPr>
          <w:b/>
          <w:sz w:val="28"/>
          <w:szCs w:val="28"/>
          <w:lang w:val="nb-NO"/>
        </w:rPr>
        <w:t>2</w:t>
      </w:r>
      <w:r w:rsidR="00B27094" w:rsidRPr="00E21255">
        <w:rPr>
          <w:b/>
          <w:sz w:val="28"/>
          <w:szCs w:val="28"/>
          <w:lang w:val="nb-NO"/>
        </w:rPr>
        <w:t xml:space="preserve">. </w:t>
      </w:r>
      <w:r w:rsidR="00E26345" w:rsidRPr="00E21255">
        <w:rPr>
          <w:b/>
          <w:sz w:val="28"/>
          <w:szCs w:val="28"/>
          <w:lang w:val="nb-NO"/>
        </w:rPr>
        <w:t>Bố cục</w:t>
      </w:r>
      <w:r w:rsidRPr="00E21255">
        <w:rPr>
          <w:b/>
          <w:sz w:val="28"/>
          <w:szCs w:val="28"/>
          <w:lang w:val="nb-NO"/>
        </w:rPr>
        <w:t xml:space="preserve"> của dự thảo văn bản</w:t>
      </w:r>
    </w:p>
    <w:p w14:paraId="5838E040" w14:textId="61ADB45E" w:rsidR="004A7C91" w:rsidRPr="00E21255" w:rsidRDefault="00E26345" w:rsidP="00E21255">
      <w:pPr>
        <w:spacing w:before="120" w:after="120" w:line="360" w:lineRule="exact"/>
        <w:ind w:firstLine="567"/>
        <w:jc w:val="both"/>
        <w:rPr>
          <w:b/>
          <w:bCs/>
          <w:sz w:val="28"/>
          <w:szCs w:val="28"/>
          <w:lang w:val="nb-NO"/>
        </w:rPr>
      </w:pPr>
      <w:r w:rsidRPr="00E21255">
        <w:rPr>
          <w:bCs/>
          <w:sz w:val="28"/>
          <w:szCs w:val="28"/>
          <w:lang w:val="nb-NO"/>
        </w:rPr>
        <w:t>Dự thảo Quyết định ban hành Quy chế gồm</w:t>
      </w:r>
      <w:r w:rsidR="00815275" w:rsidRPr="00E21255">
        <w:rPr>
          <w:bCs/>
          <w:sz w:val="28"/>
          <w:szCs w:val="28"/>
          <w:lang w:val="nb-NO"/>
        </w:rPr>
        <w:t xml:space="preserve"> </w:t>
      </w:r>
      <w:r w:rsidR="00500422" w:rsidRPr="00E21255">
        <w:rPr>
          <w:bCs/>
          <w:sz w:val="28"/>
          <w:szCs w:val="28"/>
          <w:lang w:val="nb-NO"/>
        </w:rPr>
        <w:t>2</w:t>
      </w:r>
      <w:r w:rsidR="000A1905" w:rsidRPr="00E21255">
        <w:rPr>
          <w:bCs/>
          <w:sz w:val="28"/>
          <w:szCs w:val="28"/>
          <w:lang w:val="nb-NO"/>
        </w:rPr>
        <w:t>1</w:t>
      </w:r>
      <w:r w:rsidR="00815275" w:rsidRPr="00E21255">
        <w:rPr>
          <w:bCs/>
          <w:sz w:val="28"/>
          <w:szCs w:val="28"/>
          <w:lang w:val="nb-NO"/>
        </w:rPr>
        <w:t xml:space="preserve"> Điều, chia làm</w:t>
      </w:r>
      <w:r w:rsidRPr="00E21255">
        <w:rPr>
          <w:bCs/>
          <w:sz w:val="28"/>
          <w:szCs w:val="28"/>
          <w:lang w:val="nb-NO"/>
        </w:rPr>
        <w:t xml:space="preserve"> 0</w:t>
      </w:r>
      <w:r w:rsidR="00500422" w:rsidRPr="00E21255">
        <w:rPr>
          <w:bCs/>
          <w:sz w:val="28"/>
          <w:szCs w:val="28"/>
          <w:lang w:val="nb-NO"/>
        </w:rPr>
        <w:t>5</w:t>
      </w:r>
      <w:r w:rsidRPr="00E21255">
        <w:rPr>
          <w:bCs/>
          <w:sz w:val="28"/>
          <w:szCs w:val="28"/>
          <w:lang w:val="nb-NO"/>
        </w:rPr>
        <w:t xml:space="preserve"> chương,</w:t>
      </w:r>
      <w:r w:rsidR="00815275" w:rsidRPr="00E21255">
        <w:rPr>
          <w:bCs/>
          <w:sz w:val="28"/>
          <w:szCs w:val="28"/>
          <w:lang w:val="nb-NO"/>
        </w:rPr>
        <w:t xml:space="preserve"> cụ thể như sau:</w:t>
      </w:r>
    </w:p>
    <w:p w14:paraId="5448B52A" w14:textId="04958691" w:rsidR="004A7C91" w:rsidRPr="00E21255" w:rsidRDefault="00936DAE" w:rsidP="00E21255">
      <w:pPr>
        <w:spacing w:before="120" w:after="120" w:line="360" w:lineRule="exact"/>
        <w:ind w:firstLine="567"/>
        <w:jc w:val="both"/>
        <w:rPr>
          <w:sz w:val="28"/>
          <w:szCs w:val="28"/>
          <w:lang w:val="nb-NO"/>
        </w:rPr>
      </w:pPr>
      <w:r w:rsidRPr="00E21255">
        <w:rPr>
          <w:sz w:val="28"/>
          <w:szCs w:val="28"/>
          <w:lang w:val="vi-VN"/>
        </w:rPr>
        <w:t>Chương I: Quy định chung, gồm có 0</w:t>
      </w:r>
      <w:r w:rsidR="00815275" w:rsidRPr="00E21255">
        <w:rPr>
          <w:sz w:val="28"/>
          <w:szCs w:val="28"/>
          <w:lang w:val="nb-NO"/>
        </w:rPr>
        <w:t>4</w:t>
      </w:r>
      <w:r w:rsidRPr="00E21255">
        <w:rPr>
          <w:sz w:val="28"/>
          <w:szCs w:val="28"/>
          <w:lang w:val="vi-VN"/>
        </w:rPr>
        <w:t xml:space="preserve"> Điều (từ Điều 1 đến Điều </w:t>
      </w:r>
      <w:r w:rsidR="005E767C" w:rsidRPr="00E21255">
        <w:rPr>
          <w:sz w:val="28"/>
          <w:szCs w:val="28"/>
          <w:lang w:val="nb-NO"/>
        </w:rPr>
        <w:t>4</w:t>
      </w:r>
      <w:r w:rsidRPr="00E21255">
        <w:rPr>
          <w:sz w:val="28"/>
          <w:szCs w:val="28"/>
          <w:lang w:val="vi-VN"/>
        </w:rPr>
        <w:t xml:space="preserve">) quy định về Phạm vi điều chỉnh, đối tượng áp dụng; Giải thích từ ngữ; </w:t>
      </w:r>
      <w:r w:rsidR="00280E0C" w:rsidRPr="00E21255">
        <w:rPr>
          <w:rFonts w:eastAsia="Calibri"/>
          <w:sz w:val="28"/>
          <w:szCs w:val="28"/>
          <w:lang w:val="vi-VN"/>
        </w:rPr>
        <w:t>N</w:t>
      </w:r>
      <w:r w:rsidR="00280E0C" w:rsidRPr="00E21255">
        <w:rPr>
          <w:rStyle w:val="fontstyle01"/>
          <w:lang w:val="vi-VN"/>
        </w:rPr>
        <w:t>guyên tắc quản lý</w:t>
      </w:r>
      <w:r w:rsidR="00107965" w:rsidRPr="00E21255">
        <w:rPr>
          <w:rStyle w:val="fontstyle01"/>
          <w:lang w:val="nb-NO"/>
        </w:rPr>
        <w:t xml:space="preserve">, vận hành </w:t>
      </w:r>
      <w:r w:rsidR="00280E0C" w:rsidRPr="00E21255">
        <w:rPr>
          <w:rStyle w:val="fontstyle01"/>
          <w:lang w:val="vi-VN"/>
        </w:rPr>
        <w:t>và sử dụng</w:t>
      </w:r>
      <w:r w:rsidRPr="00E21255">
        <w:rPr>
          <w:sz w:val="28"/>
          <w:szCs w:val="28"/>
          <w:lang w:val="nb-NO"/>
        </w:rPr>
        <w:t>.</w:t>
      </w:r>
    </w:p>
    <w:p w14:paraId="7E8C62CD" w14:textId="5B27D4EB" w:rsidR="00936DAE" w:rsidRPr="00E21255" w:rsidRDefault="00936DAE" w:rsidP="00E21255">
      <w:pPr>
        <w:spacing w:before="120" w:after="120" w:line="360" w:lineRule="exact"/>
        <w:ind w:firstLine="567"/>
        <w:jc w:val="both"/>
        <w:rPr>
          <w:sz w:val="28"/>
          <w:szCs w:val="28"/>
          <w:lang w:val="nb-NO" w:eastAsia="vi-VN"/>
        </w:rPr>
      </w:pPr>
      <w:r w:rsidRPr="00E21255">
        <w:rPr>
          <w:bCs/>
          <w:sz w:val="28"/>
          <w:szCs w:val="28"/>
          <w:lang w:val="vi-VN"/>
        </w:rPr>
        <w:t xml:space="preserve">Chương II: </w:t>
      </w:r>
      <w:r w:rsidR="00107965" w:rsidRPr="00E21255">
        <w:rPr>
          <w:bCs/>
          <w:sz w:val="28"/>
          <w:szCs w:val="28"/>
          <w:lang w:val="nb-NO" w:eastAsia="vi-VN"/>
        </w:rPr>
        <w:t>Q</w:t>
      </w:r>
      <w:r w:rsidR="00107965" w:rsidRPr="00E21255">
        <w:rPr>
          <w:sz w:val="28"/>
          <w:szCs w:val="28"/>
          <w:lang w:val="vi-VN" w:eastAsia="vi-VN"/>
        </w:rPr>
        <w:t xml:space="preserve">uản lý, vận hành và sử dụng </w:t>
      </w:r>
      <w:r w:rsidR="00107965" w:rsidRPr="00E21255">
        <w:rPr>
          <w:sz w:val="28"/>
          <w:szCs w:val="28"/>
          <w:lang w:val="nb-NO" w:eastAsia="vi-VN"/>
        </w:rPr>
        <w:t>N</w:t>
      </w:r>
      <w:r w:rsidR="00107965" w:rsidRPr="00E21255">
        <w:rPr>
          <w:sz w:val="28"/>
          <w:szCs w:val="28"/>
          <w:lang w:val="vi-VN" w:eastAsia="vi-VN"/>
        </w:rPr>
        <w:t xml:space="preserve">ền tảng </w:t>
      </w:r>
      <w:r w:rsidR="00857F5D" w:rsidRPr="00E21255">
        <w:rPr>
          <w:sz w:val="28"/>
          <w:szCs w:val="28"/>
          <w:lang w:eastAsia="vi-VN"/>
        </w:rPr>
        <w:t>C</w:t>
      </w:r>
      <w:r w:rsidR="00107965" w:rsidRPr="00E21255">
        <w:rPr>
          <w:sz w:val="28"/>
          <w:szCs w:val="28"/>
          <w:lang w:val="vi-VN" w:eastAsia="vi-VN"/>
        </w:rPr>
        <w:t xml:space="preserve">ông dân số </w:t>
      </w:r>
      <w:r w:rsidR="00107965" w:rsidRPr="00E21255">
        <w:rPr>
          <w:sz w:val="28"/>
          <w:szCs w:val="28"/>
          <w:lang w:val="nb-NO" w:eastAsia="vi-VN"/>
        </w:rPr>
        <w:t>C</w:t>
      </w:r>
      <w:r w:rsidR="00107965" w:rsidRPr="00E21255">
        <w:rPr>
          <w:sz w:val="28"/>
          <w:szCs w:val="28"/>
          <w:lang w:val="vi-VN" w:eastAsia="vi-VN"/>
        </w:rPr>
        <w:t xml:space="preserve">ao </w:t>
      </w:r>
      <w:r w:rsidR="00107965" w:rsidRPr="00E21255">
        <w:rPr>
          <w:sz w:val="28"/>
          <w:szCs w:val="28"/>
          <w:lang w:val="nb-NO" w:eastAsia="vi-VN"/>
        </w:rPr>
        <w:t>B</w:t>
      </w:r>
      <w:r w:rsidR="00107965" w:rsidRPr="00E21255">
        <w:rPr>
          <w:sz w:val="28"/>
          <w:szCs w:val="28"/>
          <w:lang w:val="vi-VN" w:eastAsia="vi-VN"/>
        </w:rPr>
        <w:t>ằng</w:t>
      </w:r>
      <w:r w:rsidRPr="00E21255">
        <w:rPr>
          <w:bCs/>
          <w:sz w:val="28"/>
          <w:szCs w:val="28"/>
          <w:lang w:val="vi-VN" w:eastAsia="vi-VN"/>
        </w:rPr>
        <w:t>,</w:t>
      </w:r>
      <w:r w:rsidRPr="00E21255">
        <w:rPr>
          <w:b/>
          <w:sz w:val="28"/>
          <w:szCs w:val="28"/>
          <w:lang w:val="vi-VN" w:eastAsia="vi-VN"/>
        </w:rPr>
        <w:t xml:space="preserve"> </w:t>
      </w:r>
      <w:r w:rsidRPr="00E21255">
        <w:rPr>
          <w:sz w:val="28"/>
          <w:szCs w:val="28"/>
          <w:lang w:val="vi-VN" w:eastAsia="vi-VN"/>
        </w:rPr>
        <w:t xml:space="preserve">gồm có </w:t>
      </w:r>
      <w:r w:rsidRPr="00E21255">
        <w:rPr>
          <w:sz w:val="28"/>
          <w:szCs w:val="28"/>
          <w:lang w:val="nb-NO" w:eastAsia="vi-VN"/>
        </w:rPr>
        <w:t>0</w:t>
      </w:r>
      <w:r w:rsidR="00107965" w:rsidRPr="00E21255">
        <w:rPr>
          <w:sz w:val="28"/>
          <w:szCs w:val="28"/>
          <w:lang w:val="nb-NO" w:eastAsia="vi-VN"/>
        </w:rPr>
        <w:t>3</w:t>
      </w:r>
      <w:r w:rsidRPr="00E21255">
        <w:rPr>
          <w:sz w:val="28"/>
          <w:szCs w:val="28"/>
          <w:lang w:val="vi-VN" w:eastAsia="vi-VN"/>
        </w:rPr>
        <w:t xml:space="preserve"> Điều</w:t>
      </w:r>
      <w:r w:rsidRPr="00E21255">
        <w:rPr>
          <w:b/>
          <w:sz w:val="28"/>
          <w:szCs w:val="28"/>
          <w:lang w:val="vi-VN" w:eastAsia="vi-VN"/>
        </w:rPr>
        <w:t xml:space="preserve"> </w:t>
      </w:r>
      <w:r w:rsidRPr="00E21255">
        <w:rPr>
          <w:sz w:val="28"/>
          <w:szCs w:val="28"/>
          <w:lang w:val="vi-VN" w:eastAsia="vi-VN"/>
        </w:rPr>
        <w:t xml:space="preserve">(từ Điều </w:t>
      </w:r>
      <w:r w:rsidR="005E767C" w:rsidRPr="00E21255">
        <w:rPr>
          <w:sz w:val="28"/>
          <w:szCs w:val="28"/>
          <w:lang w:val="nb-NO" w:eastAsia="vi-VN"/>
        </w:rPr>
        <w:t>5</w:t>
      </w:r>
      <w:r w:rsidRPr="00E21255">
        <w:rPr>
          <w:sz w:val="28"/>
          <w:szCs w:val="28"/>
          <w:lang w:val="vi-VN" w:eastAsia="vi-VN"/>
        </w:rPr>
        <w:t xml:space="preserve"> đến Điều </w:t>
      </w:r>
      <w:r w:rsidR="00107965" w:rsidRPr="00E21255">
        <w:rPr>
          <w:sz w:val="28"/>
          <w:szCs w:val="28"/>
          <w:lang w:val="nb-NO" w:eastAsia="vi-VN"/>
        </w:rPr>
        <w:t>7</w:t>
      </w:r>
      <w:r w:rsidRPr="00E21255">
        <w:rPr>
          <w:sz w:val="28"/>
          <w:szCs w:val="28"/>
          <w:lang w:val="vi-VN" w:eastAsia="vi-VN"/>
        </w:rPr>
        <w:t xml:space="preserve">), nội dung bao gồm: </w:t>
      </w:r>
      <w:r w:rsidR="00107965" w:rsidRPr="00E21255">
        <w:rPr>
          <w:sz w:val="28"/>
          <w:szCs w:val="28"/>
          <w:lang w:val="nb-NO" w:eastAsia="vi-VN"/>
        </w:rPr>
        <w:t xml:space="preserve">Quản lý tài khoản; </w:t>
      </w:r>
      <w:r w:rsidR="00107965" w:rsidRPr="00E21255">
        <w:rPr>
          <w:sz w:val="28"/>
          <w:szCs w:val="28"/>
          <w:lang w:val="nb-NO" w:eastAsia="vi-VN"/>
        </w:rPr>
        <w:lastRenderedPageBreak/>
        <w:t>Đăng ký, tích hợp các dịch vụ lên Nền tảng Công dân số Cao Bằng; Nâng cấp, cập nhật ứng dụng.</w:t>
      </w:r>
    </w:p>
    <w:p w14:paraId="21AB1231" w14:textId="067DD70B" w:rsidR="004A7C91" w:rsidRPr="00E21255" w:rsidRDefault="00936DAE" w:rsidP="00E21255">
      <w:pPr>
        <w:spacing w:before="120" w:after="120" w:line="360" w:lineRule="exact"/>
        <w:ind w:firstLine="567"/>
        <w:jc w:val="both"/>
        <w:rPr>
          <w:sz w:val="28"/>
          <w:szCs w:val="28"/>
          <w:lang w:val="nb-NO" w:eastAsia="vi-VN"/>
        </w:rPr>
      </w:pPr>
      <w:r w:rsidRPr="00E21255">
        <w:rPr>
          <w:bCs/>
          <w:sz w:val="28"/>
          <w:szCs w:val="28"/>
          <w:lang w:val="vi-VN"/>
        </w:rPr>
        <w:t xml:space="preserve">Chương III: </w:t>
      </w:r>
      <w:r w:rsidR="00107965" w:rsidRPr="00E21255">
        <w:rPr>
          <w:bCs/>
          <w:sz w:val="28"/>
          <w:szCs w:val="28"/>
          <w:lang w:val="nb-NO" w:eastAsia="vi-VN"/>
        </w:rPr>
        <w:t>Quy trình tiếp nhận, xử lý phản ánh, kiến nghị</w:t>
      </w:r>
      <w:r w:rsidRPr="00E21255">
        <w:rPr>
          <w:b/>
          <w:sz w:val="28"/>
          <w:szCs w:val="28"/>
          <w:lang w:val="vi-VN" w:eastAsia="vi-VN"/>
        </w:rPr>
        <w:t xml:space="preserve">, </w:t>
      </w:r>
      <w:r w:rsidRPr="00E21255">
        <w:rPr>
          <w:sz w:val="28"/>
          <w:szCs w:val="28"/>
          <w:lang w:val="vi-VN" w:eastAsia="vi-VN"/>
        </w:rPr>
        <w:t>gồm 0</w:t>
      </w:r>
      <w:r w:rsidR="00107965" w:rsidRPr="00E21255">
        <w:rPr>
          <w:sz w:val="28"/>
          <w:szCs w:val="28"/>
          <w:lang w:val="nb-NO" w:eastAsia="vi-VN"/>
        </w:rPr>
        <w:t>4</w:t>
      </w:r>
      <w:r w:rsidRPr="00E21255">
        <w:rPr>
          <w:sz w:val="28"/>
          <w:szCs w:val="28"/>
          <w:lang w:val="vi-VN" w:eastAsia="vi-VN"/>
        </w:rPr>
        <w:t xml:space="preserve"> Điều (từ Điều </w:t>
      </w:r>
      <w:r w:rsidR="00107965" w:rsidRPr="00E21255">
        <w:rPr>
          <w:sz w:val="28"/>
          <w:szCs w:val="28"/>
          <w:lang w:val="nb-NO" w:eastAsia="vi-VN"/>
        </w:rPr>
        <w:t>8</w:t>
      </w:r>
      <w:r w:rsidRPr="00E21255">
        <w:rPr>
          <w:sz w:val="28"/>
          <w:szCs w:val="28"/>
          <w:lang w:val="vi-VN" w:eastAsia="vi-VN"/>
        </w:rPr>
        <w:t xml:space="preserve"> đến Điều </w:t>
      </w:r>
      <w:r w:rsidRPr="00E21255">
        <w:rPr>
          <w:sz w:val="28"/>
          <w:szCs w:val="28"/>
          <w:lang w:val="nb-NO" w:eastAsia="vi-VN"/>
        </w:rPr>
        <w:t>1</w:t>
      </w:r>
      <w:r w:rsidR="00107965" w:rsidRPr="00E21255">
        <w:rPr>
          <w:sz w:val="28"/>
          <w:szCs w:val="28"/>
          <w:lang w:val="nb-NO" w:eastAsia="vi-VN"/>
        </w:rPr>
        <w:t>1</w:t>
      </w:r>
      <w:r w:rsidRPr="00E21255">
        <w:rPr>
          <w:sz w:val="28"/>
          <w:szCs w:val="28"/>
          <w:lang w:val="vi-VN" w:eastAsia="vi-VN"/>
        </w:rPr>
        <w:t xml:space="preserve">), nội dung bao gồm: </w:t>
      </w:r>
      <w:r w:rsidR="00107965" w:rsidRPr="00E21255">
        <w:rPr>
          <w:sz w:val="28"/>
          <w:szCs w:val="28"/>
          <w:lang w:val="nb-NO" w:eastAsia="vi-VN"/>
        </w:rPr>
        <w:t>Yêu cầu đối với phản ánh, kiến nghị; Quy trình tiếp nhận, xử lý phản ánh, kiến nghị; Tương tác và đánh giá kết quả xử lý; Chế độ thông tin, lưu trữ.</w:t>
      </w:r>
    </w:p>
    <w:p w14:paraId="73681B1C" w14:textId="4EC549B1" w:rsidR="004A7C91" w:rsidRPr="00E21255" w:rsidRDefault="00936DAE" w:rsidP="00E21255">
      <w:pPr>
        <w:spacing w:before="120" w:after="120" w:line="360" w:lineRule="exact"/>
        <w:ind w:firstLine="567"/>
        <w:jc w:val="both"/>
        <w:rPr>
          <w:sz w:val="28"/>
          <w:szCs w:val="28"/>
          <w:lang w:val="nb-NO" w:eastAsia="vi-VN"/>
        </w:rPr>
      </w:pPr>
      <w:r w:rsidRPr="00E21255">
        <w:rPr>
          <w:bCs/>
          <w:sz w:val="28"/>
          <w:szCs w:val="28"/>
          <w:lang w:val="vi-VN"/>
        </w:rPr>
        <w:t xml:space="preserve">Chương IV: </w:t>
      </w:r>
      <w:r w:rsidR="00107965" w:rsidRPr="00E21255">
        <w:rPr>
          <w:bCs/>
          <w:sz w:val="28"/>
          <w:szCs w:val="28"/>
          <w:lang w:val="nb-NO"/>
        </w:rPr>
        <w:t>Thông tin tuyên truyền, cảnh báo</w:t>
      </w:r>
      <w:r w:rsidRPr="00E21255">
        <w:rPr>
          <w:sz w:val="28"/>
          <w:szCs w:val="28"/>
          <w:lang w:val="vi-VN"/>
        </w:rPr>
        <w:t>, nội dung bao gồm</w:t>
      </w:r>
      <w:r w:rsidR="00107965" w:rsidRPr="00E21255">
        <w:rPr>
          <w:sz w:val="28"/>
          <w:szCs w:val="28"/>
          <w:lang w:val="nb-NO"/>
        </w:rPr>
        <w:t xml:space="preserve"> 02 Điều (từ điều 12 đến Điều 13)</w:t>
      </w:r>
      <w:r w:rsidRPr="00E21255">
        <w:rPr>
          <w:sz w:val="28"/>
          <w:szCs w:val="28"/>
          <w:lang w:val="vi-VN"/>
        </w:rPr>
        <w:t>:</w:t>
      </w:r>
      <w:r w:rsidRPr="00E21255">
        <w:rPr>
          <w:b/>
          <w:sz w:val="28"/>
          <w:szCs w:val="28"/>
          <w:lang w:val="vi-VN" w:eastAsia="vi-VN"/>
        </w:rPr>
        <w:t xml:space="preserve"> </w:t>
      </w:r>
      <w:r w:rsidR="00107965" w:rsidRPr="00E21255">
        <w:rPr>
          <w:bCs/>
          <w:sz w:val="28"/>
          <w:szCs w:val="28"/>
          <w:lang w:val="nb-NO" w:eastAsia="vi-VN"/>
        </w:rPr>
        <w:t>Thông tin tuyên truyền, cảnh báo; Quy trình cung cấp thông tin truyền thông, cảnh báo</w:t>
      </w:r>
      <w:r w:rsidR="004A7C91" w:rsidRPr="00E21255">
        <w:rPr>
          <w:sz w:val="28"/>
          <w:szCs w:val="28"/>
          <w:lang w:val="nb-NO" w:eastAsia="vi-VN"/>
        </w:rPr>
        <w:t>.</w:t>
      </w:r>
    </w:p>
    <w:p w14:paraId="52B5EC37" w14:textId="6D40F027" w:rsidR="00107965" w:rsidRPr="00E21255" w:rsidRDefault="00107965" w:rsidP="00E21255">
      <w:pPr>
        <w:spacing w:before="120" w:after="120" w:line="360" w:lineRule="exact"/>
        <w:ind w:firstLine="567"/>
        <w:jc w:val="both"/>
        <w:rPr>
          <w:sz w:val="28"/>
          <w:szCs w:val="28"/>
          <w:lang w:val="nb-NO" w:eastAsia="vi-VN"/>
        </w:rPr>
      </w:pPr>
      <w:r w:rsidRPr="00E21255">
        <w:rPr>
          <w:bCs/>
          <w:sz w:val="28"/>
          <w:szCs w:val="28"/>
          <w:lang w:val="vi-VN"/>
        </w:rPr>
        <w:t>Chương V:</w:t>
      </w:r>
      <w:r w:rsidRPr="00E21255">
        <w:rPr>
          <w:bCs/>
          <w:sz w:val="28"/>
          <w:szCs w:val="28"/>
          <w:lang w:val="nb-NO"/>
        </w:rPr>
        <w:t xml:space="preserve"> Tổ chức thực hiện</w:t>
      </w:r>
      <w:r w:rsidRPr="00E21255">
        <w:rPr>
          <w:sz w:val="28"/>
          <w:szCs w:val="28"/>
          <w:lang w:val="vi-VN"/>
        </w:rPr>
        <w:t>, nội dung bao gồm</w:t>
      </w:r>
      <w:r w:rsidRPr="00E21255">
        <w:rPr>
          <w:sz w:val="28"/>
          <w:szCs w:val="28"/>
          <w:lang w:val="nb-NO"/>
        </w:rPr>
        <w:t xml:space="preserve"> </w:t>
      </w:r>
      <w:r w:rsidR="00635808">
        <w:rPr>
          <w:sz w:val="28"/>
          <w:szCs w:val="28"/>
          <w:lang w:val="nb-NO"/>
        </w:rPr>
        <w:t xml:space="preserve">08 </w:t>
      </w:r>
      <w:r w:rsidRPr="00E21255">
        <w:rPr>
          <w:sz w:val="28"/>
          <w:szCs w:val="28"/>
          <w:lang w:val="nb-NO"/>
        </w:rPr>
        <w:t>Điều (Từ điều 14 đến điều 2</w:t>
      </w:r>
      <w:r w:rsidR="000A1905" w:rsidRPr="00E21255">
        <w:rPr>
          <w:sz w:val="28"/>
          <w:szCs w:val="28"/>
          <w:lang w:val="nb-NO"/>
        </w:rPr>
        <w:t>1</w:t>
      </w:r>
      <w:r w:rsidRPr="00E21255">
        <w:rPr>
          <w:sz w:val="28"/>
          <w:szCs w:val="28"/>
          <w:lang w:val="nb-NO"/>
        </w:rPr>
        <w:t>)</w:t>
      </w:r>
      <w:r w:rsidRPr="00E21255">
        <w:rPr>
          <w:sz w:val="28"/>
          <w:szCs w:val="28"/>
          <w:lang w:val="vi-VN"/>
        </w:rPr>
        <w:t>:</w:t>
      </w:r>
      <w:r w:rsidRPr="00E21255">
        <w:rPr>
          <w:b/>
          <w:sz w:val="28"/>
          <w:szCs w:val="28"/>
          <w:lang w:val="vi-VN" w:eastAsia="vi-VN"/>
        </w:rPr>
        <w:t xml:space="preserve"> </w:t>
      </w:r>
      <w:r w:rsidRPr="00E21255">
        <w:rPr>
          <w:bCs/>
          <w:sz w:val="28"/>
          <w:szCs w:val="28"/>
          <w:lang w:val="nb-NO" w:eastAsia="vi-VN"/>
        </w:rPr>
        <w:t>Trách nhiệm của Văn phòng Ủy ban nhân dân tỉnh; Trách nhiệm của Sở Khoa học và Công nghệ; Trách nhiệm của Sở Tài chính, Trách nhiệm của Sở Nội vụ; Trách nhiệm của các cơ quan, đơn vị; Trách nhiệm của tổ chức, cá nhân  tham gia Nền tảng Công dân số</w:t>
      </w:r>
      <w:r w:rsidRPr="00E21255">
        <w:rPr>
          <w:sz w:val="28"/>
          <w:szCs w:val="28"/>
          <w:lang w:val="nb-NO" w:eastAsia="vi-VN"/>
        </w:rPr>
        <w:t xml:space="preserve">; Trách nhiệm của đơn vị cung cấp dịch vụ; </w:t>
      </w:r>
      <w:r w:rsidR="00E517F8">
        <w:rPr>
          <w:sz w:val="28"/>
          <w:szCs w:val="28"/>
          <w:lang w:val="nb-NO" w:eastAsia="vi-VN"/>
        </w:rPr>
        <w:t>Tổ chức thực hiện</w:t>
      </w:r>
      <w:r w:rsidRPr="00E21255">
        <w:rPr>
          <w:sz w:val="28"/>
          <w:szCs w:val="28"/>
          <w:lang w:val="nb-NO" w:eastAsia="vi-VN"/>
        </w:rPr>
        <w:t>.</w:t>
      </w:r>
    </w:p>
    <w:p w14:paraId="6E339E12" w14:textId="43360F18" w:rsidR="00815275" w:rsidRPr="00E21255" w:rsidRDefault="00815275" w:rsidP="00E21255">
      <w:pPr>
        <w:spacing w:before="120" w:after="120" w:line="360" w:lineRule="exact"/>
        <w:ind w:firstLine="567"/>
        <w:jc w:val="both"/>
        <w:rPr>
          <w:b/>
          <w:bCs/>
          <w:sz w:val="28"/>
          <w:szCs w:val="28"/>
          <w:lang w:val="nb-NO" w:eastAsia="vi-VN"/>
        </w:rPr>
      </w:pPr>
      <w:r w:rsidRPr="00E21255">
        <w:rPr>
          <w:b/>
          <w:bCs/>
          <w:sz w:val="28"/>
          <w:szCs w:val="28"/>
          <w:lang w:val="nb-NO" w:eastAsia="vi-VN"/>
        </w:rPr>
        <w:t>3. Nội dung cơ bản</w:t>
      </w:r>
    </w:p>
    <w:p w14:paraId="21926C45" w14:textId="4877F523" w:rsidR="008720D5" w:rsidRPr="00E21255" w:rsidRDefault="00AB41D5" w:rsidP="00E21255">
      <w:pPr>
        <w:spacing w:before="120" w:after="120" w:line="360" w:lineRule="exact"/>
        <w:ind w:firstLine="567"/>
        <w:jc w:val="both"/>
        <w:rPr>
          <w:sz w:val="28"/>
          <w:szCs w:val="28"/>
          <w:lang w:val="nb-NO"/>
        </w:rPr>
      </w:pPr>
      <w:r w:rsidRPr="00E21255">
        <w:rPr>
          <w:sz w:val="28"/>
          <w:szCs w:val="28"/>
          <w:lang w:val="nb-NO" w:eastAsia="vi-VN"/>
        </w:rPr>
        <w:t>3.1. Về tên của dự thảo Quyết định</w:t>
      </w:r>
      <w:r w:rsidR="0000543B" w:rsidRPr="00E21255">
        <w:rPr>
          <w:sz w:val="28"/>
          <w:szCs w:val="28"/>
          <w:lang w:val="nb-NO" w:eastAsia="vi-VN"/>
        </w:rPr>
        <w:t>:</w:t>
      </w:r>
      <w:r w:rsidR="0000543B" w:rsidRPr="00E21255">
        <w:rPr>
          <w:b/>
          <w:bCs/>
          <w:sz w:val="28"/>
          <w:szCs w:val="28"/>
          <w:lang w:val="nb-NO" w:eastAsia="vi-VN"/>
        </w:rPr>
        <w:t xml:space="preserve"> </w:t>
      </w:r>
      <w:r w:rsidR="004C7996" w:rsidRPr="00E21255">
        <w:rPr>
          <w:sz w:val="28"/>
          <w:szCs w:val="28"/>
          <w:lang w:val="nb-NO" w:eastAsia="vi-VN"/>
        </w:rPr>
        <w:t xml:space="preserve">"Quyết định ban hành Quy chế quản lý, vận hành và sử dụng Nền tảng </w:t>
      </w:r>
      <w:r w:rsidR="00857F5D" w:rsidRPr="00E21255">
        <w:rPr>
          <w:sz w:val="28"/>
          <w:szCs w:val="28"/>
          <w:lang w:val="nb-NO" w:eastAsia="vi-VN"/>
        </w:rPr>
        <w:t>C</w:t>
      </w:r>
      <w:r w:rsidR="004C7996" w:rsidRPr="00E21255">
        <w:rPr>
          <w:sz w:val="28"/>
          <w:szCs w:val="28"/>
          <w:lang w:val="nb-NO" w:eastAsia="vi-VN"/>
        </w:rPr>
        <w:t>ông dân số Cao Bằng"</w:t>
      </w:r>
      <w:r w:rsidR="008720D5" w:rsidRPr="00E21255">
        <w:rPr>
          <w:sz w:val="28"/>
          <w:szCs w:val="28"/>
          <w:lang w:val="vi-VN"/>
        </w:rPr>
        <w:t>.</w:t>
      </w:r>
    </w:p>
    <w:p w14:paraId="4B0461BF" w14:textId="5CA1D18F" w:rsidR="0000543B" w:rsidRPr="00E21255" w:rsidRDefault="0000543B" w:rsidP="00E21255">
      <w:pPr>
        <w:spacing w:before="120" w:after="120" w:line="360" w:lineRule="exact"/>
        <w:ind w:firstLine="567"/>
        <w:jc w:val="both"/>
        <w:rPr>
          <w:sz w:val="28"/>
          <w:szCs w:val="28"/>
          <w:lang w:val="nb-NO"/>
        </w:rPr>
      </w:pPr>
      <w:r w:rsidRPr="00E21255">
        <w:rPr>
          <w:sz w:val="28"/>
          <w:szCs w:val="28"/>
          <w:lang w:val="nb-NO"/>
        </w:rPr>
        <w:t>3.2. Nội dung cơ bản dự thảo Quyết định:</w:t>
      </w:r>
    </w:p>
    <w:p w14:paraId="3106DE16" w14:textId="5F7D12CC" w:rsidR="0000543B" w:rsidRPr="00E21255" w:rsidRDefault="0000543B" w:rsidP="00E21255">
      <w:pPr>
        <w:spacing w:before="120" w:after="120" w:line="360" w:lineRule="exact"/>
        <w:ind w:firstLine="567"/>
        <w:jc w:val="both"/>
        <w:rPr>
          <w:sz w:val="28"/>
          <w:szCs w:val="28"/>
          <w:lang w:val="nb-NO"/>
        </w:rPr>
      </w:pPr>
      <w:r w:rsidRPr="00E21255">
        <w:rPr>
          <w:sz w:val="28"/>
          <w:szCs w:val="28"/>
          <w:lang w:val="nb-NO"/>
        </w:rPr>
        <w:t>- Về phạm vi điều chỉnh và đối tượng áp dụng:</w:t>
      </w:r>
    </w:p>
    <w:p w14:paraId="48B65FD2" w14:textId="606698FD" w:rsidR="0000543B" w:rsidRPr="00E21255" w:rsidRDefault="0000543B" w:rsidP="00E21255">
      <w:pPr>
        <w:spacing w:before="120" w:after="120" w:line="360" w:lineRule="exact"/>
        <w:ind w:firstLine="567"/>
        <w:jc w:val="both"/>
        <w:rPr>
          <w:rFonts w:eastAsia="Calibri"/>
          <w:sz w:val="28"/>
          <w:szCs w:val="28"/>
          <w:lang w:val="vi-VN"/>
        </w:rPr>
      </w:pPr>
      <w:r w:rsidRPr="00E21255">
        <w:rPr>
          <w:rFonts w:eastAsia="Calibri"/>
          <w:sz w:val="28"/>
          <w:szCs w:val="28"/>
          <w:lang w:val="nb-NO"/>
        </w:rPr>
        <w:t xml:space="preserve">+ </w:t>
      </w:r>
      <w:r w:rsidR="004C7996" w:rsidRPr="00E21255">
        <w:rPr>
          <w:sz w:val="28"/>
          <w:szCs w:val="28"/>
          <w:lang w:val="nb-NO"/>
        </w:rPr>
        <w:t xml:space="preserve">Quy chế này quy định việc quản lý, vận hành và sử dụng Nền tảng </w:t>
      </w:r>
      <w:r w:rsidR="00857F5D" w:rsidRPr="00E21255">
        <w:rPr>
          <w:sz w:val="28"/>
          <w:szCs w:val="28"/>
          <w:lang w:val="nb-NO"/>
        </w:rPr>
        <w:t>C</w:t>
      </w:r>
      <w:r w:rsidR="004C7996" w:rsidRPr="00E21255">
        <w:rPr>
          <w:sz w:val="28"/>
          <w:szCs w:val="28"/>
          <w:lang w:val="nb-NO"/>
        </w:rPr>
        <w:t>ông dân số Cao Bằng</w:t>
      </w:r>
      <w:r w:rsidRPr="00E21255">
        <w:rPr>
          <w:sz w:val="28"/>
          <w:szCs w:val="28"/>
          <w:lang w:val="vi-VN"/>
        </w:rPr>
        <w:t>.</w:t>
      </w:r>
    </w:p>
    <w:p w14:paraId="4C73640F" w14:textId="77777777" w:rsidR="004C7996" w:rsidRPr="00E21255" w:rsidRDefault="0000543B" w:rsidP="00E21255">
      <w:pPr>
        <w:spacing w:before="120" w:after="120" w:line="360" w:lineRule="exact"/>
        <w:ind w:firstLine="567"/>
        <w:jc w:val="both"/>
        <w:rPr>
          <w:rFonts w:eastAsia="Calibri"/>
          <w:sz w:val="28"/>
          <w:szCs w:val="28"/>
          <w:lang w:val="vi-VN"/>
        </w:rPr>
      </w:pPr>
      <w:r w:rsidRPr="00E21255">
        <w:rPr>
          <w:rFonts w:eastAsia="Calibri"/>
          <w:sz w:val="28"/>
          <w:szCs w:val="28"/>
          <w:lang w:val="vi-VN"/>
        </w:rPr>
        <w:t xml:space="preserve">+ Quy chế này được </w:t>
      </w:r>
      <w:r w:rsidR="004C7996" w:rsidRPr="00E21255">
        <w:rPr>
          <w:rFonts w:eastAsia="Calibri"/>
          <w:sz w:val="28"/>
          <w:szCs w:val="28"/>
          <w:lang w:val="vi-VN"/>
        </w:rPr>
        <w:t>áp dụng đối với các cơ quan nhà nước tỉnh Cao Bằng; các doanh nghiệp, tổ chức cung cấp dịch vụ sự nghiệp công, dịch vụ công ích trên địa bàn tỉnh; các tổ chức, cá nhân có liên quan gửi phản ánh, kiến nghị và tham gia tương tác trên Nền tảng Công dân số Cao Bằng.</w:t>
      </w:r>
    </w:p>
    <w:p w14:paraId="67E7F532" w14:textId="6184AA8B" w:rsidR="0000543B" w:rsidRPr="00E21255" w:rsidRDefault="0000543B" w:rsidP="00E21255">
      <w:pPr>
        <w:spacing w:before="120" w:after="120" w:line="360" w:lineRule="exact"/>
        <w:ind w:firstLine="567"/>
        <w:jc w:val="both"/>
        <w:rPr>
          <w:sz w:val="28"/>
          <w:szCs w:val="28"/>
          <w:lang w:val="vi-VN"/>
        </w:rPr>
      </w:pPr>
      <w:r w:rsidRPr="00E21255">
        <w:rPr>
          <w:sz w:val="28"/>
          <w:szCs w:val="28"/>
          <w:lang w:val="vi-VN"/>
        </w:rPr>
        <w:t xml:space="preserve">- </w:t>
      </w:r>
      <w:r w:rsidR="009E5DA8" w:rsidRPr="00E21255">
        <w:rPr>
          <w:sz w:val="28"/>
          <w:szCs w:val="28"/>
          <w:lang w:val="vi-VN"/>
        </w:rPr>
        <w:t xml:space="preserve">Về nguyên tắc quản lý, vận hành và sử dụng </w:t>
      </w:r>
      <w:r w:rsidR="00FA4682" w:rsidRPr="00E21255">
        <w:rPr>
          <w:sz w:val="28"/>
          <w:szCs w:val="28"/>
          <w:lang w:val="vi-VN"/>
        </w:rPr>
        <w:t xml:space="preserve">Nền tảng </w:t>
      </w:r>
      <w:r w:rsidR="00857F5D" w:rsidRPr="00E21255">
        <w:rPr>
          <w:sz w:val="28"/>
          <w:szCs w:val="28"/>
        </w:rPr>
        <w:t>C</w:t>
      </w:r>
      <w:r w:rsidR="00FA4682" w:rsidRPr="00E21255">
        <w:rPr>
          <w:sz w:val="28"/>
          <w:szCs w:val="28"/>
          <w:lang w:val="vi-VN"/>
        </w:rPr>
        <w:t>ông dân số Cao Bằng</w:t>
      </w:r>
      <w:r w:rsidR="009E5DA8" w:rsidRPr="00E21255">
        <w:rPr>
          <w:sz w:val="28"/>
          <w:szCs w:val="28"/>
          <w:lang w:val="vi-VN"/>
        </w:rPr>
        <w:t xml:space="preserve">: </w:t>
      </w:r>
      <w:r w:rsidR="008269A0" w:rsidRPr="00E21255">
        <w:rPr>
          <w:sz w:val="28"/>
          <w:szCs w:val="28"/>
          <w:lang w:val="vi-VN"/>
        </w:rPr>
        <w:t>Tuân thủ quy định pháp luật về giao dịch điện tử, pháp luật bảo vệ bí mật nhà nước, pháp luật bảo vệ thông tin dữ liệu cá nhân và các quy định hiện hành của pháp luật có liên quan.</w:t>
      </w:r>
    </w:p>
    <w:p w14:paraId="06C0CC2B" w14:textId="59EA5EC3" w:rsidR="00BB4DFC" w:rsidRPr="00E21255" w:rsidRDefault="00BB4DFC" w:rsidP="00E21255">
      <w:pPr>
        <w:tabs>
          <w:tab w:val="right" w:leader="dot" w:pos="7920"/>
        </w:tabs>
        <w:spacing w:before="120" w:after="120" w:line="360" w:lineRule="exact"/>
        <w:ind w:firstLine="567"/>
        <w:jc w:val="both"/>
        <w:rPr>
          <w:b/>
          <w:sz w:val="28"/>
          <w:szCs w:val="28"/>
          <w:lang w:val="nb-NO"/>
        </w:rPr>
      </w:pPr>
      <w:r w:rsidRPr="00E21255">
        <w:rPr>
          <w:b/>
          <w:sz w:val="28"/>
          <w:szCs w:val="28"/>
          <w:lang w:val="nb-NO"/>
        </w:rPr>
        <w:t xml:space="preserve">V. DỰ KIẾN NGUỒN LỰC, ĐIỀU KIỆN BẢO ĐẢM CHO VIỆC THI HÀNH VĂN BẢN VÀ THỜI GIAN TRÌNH </w:t>
      </w:r>
      <w:r w:rsidR="009B3B7B" w:rsidRPr="00E21255">
        <w:rPr>
          <w:b/>
          <w:sz w:val="28"/>
          <w:szCs w:val="28"/>
          <w:lang w:val="nb-NO"/>
        </w:rPr>
        <w:t>BAN HÀNH QUYẾT ĐỊNH</w:t>
      </w:r>
    </w:p>
    <w:p w14:paraId="7175C985" w14:textId="6FE2B8E4" w:rsidR="006C1947" w:rsidRPr="00E21255" w:rsidRDefault="006C1947" w:rsidP="00E21255">
      <w:pPr>
        <w:tabs>
          <w:tab w:val="right" w:leader="dot" w:pos="7920"/>
        </w:tabs>
        <w:spacing w:before="120" w:after="120" w:line="360" w:lineRule="exact"/>
        <w:ind w:firstLine="567"/>
        <w:jc w:val="both"/>
        <w:rPr>
          <w:b/>
          <w:sz w:val="28"/>
          <w:szCs w:val="28"/>
          <w:lang w:val="nb-NO"/>
        </w:rPr>
      </w:pPr>
      <w:r w:rsidRPr="00E21255">
        <w:rPr>
          <w:b/>
          <w:sz w:val="28"/>
          <w:szCs w:val="28"/>
          <w:lang w:val="nb-NO"/>
        </w:rPr>
        <w:t>1. Dự kiến nguồn lực</w:t>
      </w:r>
      <w:r w:rsidR="00064810" w:rsidRPr="00E21255">
        <w:rPr>
          <w:b/>
          <w:sz w:val="28"/>
          <w:szCs w:val="28"/>
          <w:lang w:val="nb-NO"/>
        </w:rPr>
        <w:t>:</w:t>
      </w:r>
    </w:p>
    <w:p w14:paraId="027F33CA" w14:textId="5AC749F3" w:rsidR="00702177" w:rsidRPr="00E21255" w:rsidRDefault="009B3B7B" w:rsidP="00E21255">
      <w:pPr>
        <w:spacing w:before="120" w:after="120" w:line="360" w:lineRule="exact"/>
        <w:ind w:firstLine="567"/>
        <w:jc w:val="both"/>
        <w:rPr>
          <w:sz w:val="28"/>
          <w:szCs w:val="28"/>
          <w:lang w:val="nb-NO"/>
        </w:rPr>
      </w:pPr>
      <w:r w:rsidRPr="00E21255">
        <w:rPr>
          <w:sz w:val="28"/>
          <w:szCs w:val="28"/>
          <w:lang w:val="nb-NO" w:eastAsia="vi-VN"/>
        </w:rPr>
        <w:t xml:space="preserve">Việc triển khai thực hiện Quyết định thuộc trách nhiệm của Sở Khoa học và Công nghệ và các cơ quan nhà nước có thẩm quyền liên quan. Được ngân sách </w:t>
      </w:r>
      <w:r w:rsidRPr="00E21255">
        <w:rPr>
          <w:sz w:val="28"/>
          <w:szCs w:val="28"/>
          <w:lang w:val="nb-NO" w:eastAsia="vi-VN"/>
        </w:rPr>
        <w:lastRenderedPageBreak/>
        <w:t>nhà nước đảm bảo kinh phí hoạt động.</w:t>
      </w:r>
      <w:r w:rsidR="00702177" w:rsidRPr="00E21255">
        <w:rPr>
          <w:sz w:val="28"/>
          <w:szCs w:val="28"/>
          <w:lang w:val="vi-VN"/>
        </w:rPr>
        <w:t xml:space="preserve"> </w:t>
      </w:r>
      <w:r w:rsidR="004C7996" w:rsidRPr="00E21255">
        <w:rPr>
          <w:sz w:val="28"/>
          <w:szCs w:val="28"/>
          <w:lang w:val="vi-VN"/>
        </w:rPr>
        <w:t>K</w:t>
      </w:r>
      <w:r w:rsidR="00702177" w:rsidRPr="00E21255">
        <w:rPr>
          <w:sz w:val="28"/>
          <w:szCs w:val="28"/>
          <w:lang w:val="vi-VN"/>
        </w:rPr>
        <w:t>hông làm phát sinh kinh phí, biên chế và tổ chức bộ máy.</w:t>
      </w:r>
    </w:p>
    <w:p w14:paraId="72441BCD" w14:textId="1CF41770" w:rsidR="00064810" w:rsidRPr="00E21255" w:rsidRDefault="00064810" w:rsidP="00E21255">
      <w:pPr>
        <w:spacing w:before="120" w:after="120" w:line="360" w:lineRule="exact"/>
        <w:ind w:firstLine="567"/>
        <w:jc w:val="both"/>
        <w:rPr>
          <w:b/>
          <w:bCs/>
          <w:sz w:val="28"/>
          <w:szCs w:val="28"/>
          <w:lang w:val="nb-NO"/>
        </w:rPr>
      </w:pPr>
      <w:r w:rsidRPr="00E21255">
        <w:rPr>
          <w:b/>
          <w:bCs/>
          <w:sz w:val="28"/>
          <w:szCs w:val="28"/>
          <w:lang w:val="nb-NO"/>
        </w:rPr>
        <w:t>2. Điều kiện bảo đảm cho việc thi hành Quyết định:</w:t>
      </w:r>
    </w:p>
    <w:p w14:paraId="35B5C3FD" w14:textId="403371CF" w:rsidR="006C1947" w:rsidRPr="00E21255" w:rsidRDefault="00064810" w:rsidP="00E21255">
      <w:pPr>
        <w:tabs>
          <w:tab w:val="right" w:leader="dot" w:pos="7920"/>
        </w:tabs>
        <w:spacing w:before="120" w:after="120" w:line="360" w:lineRule="exact"/>
        <w:ind w:firstLine="567"/>
        <w:jc w:val="both"/>
        <w:rPr>
          <w:sz w:val="28"/>
          <w:szCs w:val="28"/>
          <w:lang w:val="nb-NO"/>
        </w:rPr>
      </w:pPr>
      <w:r w:rsidRPr="00E21255">
        <w:rPr>
          <w:sz w:val="28"/>
          <w:szCs w:val="28"/>
          <w:lang w:val="nb-NO"/>
        </w:rPr>
        <w:t>- Quyết định đảm bảo tính hợp hiến, hợp pháp, tính thống nhất của dự thảo Quyết định với hệ thống pháp luật và phù hợp với văn bản quy phạm pháp luật của cơ quan nhà nước cấp trên.</w:t>
      </w:r>
    </w:p>
    <w:p w14:paraId="3884A3A1" w14:textId="4634138A" w:rsidR="00064810" w:rsidRPr="00E21255" w:rsidRDefault="00064810" w:rsidP="00E21255">
      <w:pPr>
        <w:tabs>
          <w:tab w:val="right" w:leader="dot" w:pos="7920"/>
        </w:tabs>
        <w:spacing w:before="120" w:after="120" w:line="360" w:lineRule="exact"/>
        <w:ind w:firstLine="567"/>
        <w:jc w:val="both"/>
        <w:rPr>
          <w:sz w:val="28"/>
          <w:szCs w:val="28"/>
          <w:lang w:val="nb-NO"/>
        </w:rPr>
      </w:pPr>
      <w:r w:rsidRPr="00E21255">
        <w:rPr>
          <w:sz w:val="28"/>
          <w:szCs w:val="28"/>
          <w:lang w:val="nb-NO"/>
        </w:rPr>
        <w:t>- Sau khi Quyết định được ban hành, các cơ quan nhà nước tỉnh Cao Bằng; cán bộ, công chức, viên chức, người lao động thuộc các cơ quan cơ quan nhà nước tỉnh Cao Bằng và các tổ chức, cá nhân khác có liên quan chịu trách nhiệm tổ chức thi hành Quyết định.</w:t>
      </w:r>
    </w:p>
    <w:p w14:paraId="5EC63E44" w14:textId="1EF2AFEE" w:rsidR="009B3B7B" w:rsidRPr="00E21255" w:rsidRDefault="009B3B7B" w:rsidP="00E21255">
      <w:pPr>
        <w:tabs>
          <w:tab w:val="right" w:leader="dot" w:pos="7920"/>
        </w:tabs>
        <w:spacing w:before="120" w:after="120" w:line="360" w:lineRule="exact"/>
        <w:ind w:firstLine="567"/>
        <w:jc w:val="both"/>
        <w:rPr>
          <w:b/>
          <w:bCs/>
          <w:sz w:val="28"/>
          <w:szCs w:val="28"/>
        </w:rPr>
      </w:pPr>
      <w:r w:rsidRPr="00E21255">
        <w:rPr>
          <w:b/>
          <w:bCs/>
          <w:sz w:val="28"/>
          <w:szCs w:val="28"/>
        </w:rPr>
        <w:t>3. Thời gian trình ban hành Quyết định:</w:t>
      </w:r>
    </w:p>
    <w:p w14:paraId="325D5837" w14:textId="4D776352" w:rsidR="009B3B7B" w:rsidRPr="00E21255" w:rsidRDefault="009B3B7B" w:rsidP="00E21255">
      <w:pPr>
        <w:tabs>
          <w:tab w:val="right" w:leader="dot" w:pos="7920"/>
        </w:tabs>
        <w:spacing w:before="120" w:after="120" w:line="360" w:lineRule="exact"/>
        <w:ind w:firstLine="567"/>
        <w:jc w:val="both"/>
        <w:rPr>
          <w:sz w:val="28"/>
          <w:szCs w:val="28"/>
          <w:lang w:val="vi-VN"/>
        </w:rPr>
      </w:pPr>
      <w:r w:rsidRPr="00E21255">
        <w:rPr>
          <w:sz w:val="28"/>
          <w:szCs w:val="28"/>
        </w:rPr>
        <w:t xml:space="preserve">Dự kiến trình Ủy ban nhân dân tỉnh ban hành trong </w:t>
      </w:r>
      <w:r w:rsidR="007E7596" w:rsidRPr="00E21255">
        <w:rPr>
          <w:sz w:val="28"/>
          <w:szCs w:val="28"/>
        </w:rPr>
        <w:t xml:space="preserve">Quý IV năm </w:t>
      </w:r>
      <w:r w:rsidRPr="00E21255">
        <w:rPr>
          <w:sz w:val="28"/>
          <w:szCs w:val="28"/>
        </w:rPr>
        <w:t>2025.</w:t>
      </w:r>
    </w:p>
    <w:p w14:paraId="50C9AA2B" w14:textId="55923BBD" w:rsidR="00932243" w:rsidRPr="00E21255" w:rsidRDefault="00932243" w:rsidP="00E21255">
      <w:pPr>
        <w:spacing w:before="120" w:after="120" w:line="360" w:lineRule="exact"/>
        <w:ind w:firstLine="567"/>
        <w:jc w:val="both"/>
        <w:rPr>
          <w:b/>
          <w:bCs/>
          <w:sz w:val="28"/>
          <w:szCs w:val="28"/>
          <w:lang w:val="nb-NO" w:eastAsia="vi-VN"/>
        </w:rPr>
      </w:pPr>
      <w:r w:rsidRPr="00E21255">
        <w:rPr>
          <w:b/>
          <w:bCs/>
          <w:sz w:val="28"/>
          <w:szCs w:val="28"/>
          <w:lang w:val="nb-NO" w:eastAsia="vi-VN"/>
        </w:rPr>
        <w:t xml:space="preserve">VI. Ý KIẾN </w:t>
      </w:r>
      <w:r w:rsidR="00FD6F3F" w:rsidRPr="00E21255">
        <w:rPr>
          <w:b/>
          <w:bCs/>
          <w:sz w:val="28"/>
          <w:szCs w:val="28"/>
          <w:lang w:val="nb-NO" w:eastAsia="vi-VN"/>
        </w:rPr>
        <w:t>THẨM ĐỊNH CỦA SỞ TƯ PHÁP VÀ TIẾP THU, GIẢI TR</w:t>
      </w:r>
      <w:r w:rsidR="000A2773" w:rsidRPr="00E21255">
        <w:rPr>
          <w:b/>
          <w:bCs/>
          <w:sz w:val="28"/>
          <w:szCs w:val="28"/>
          <w:lang w:val="nb-NO" w:eastAsia="vi-VN"/>
        </w:rPr>
        <w:t>Ì</w:t>
      </w:r>
      <w:r w:rsidR="00FD6F3F" w:rsidRPr="00E21255">
        <w:rPr>
          <w:b/>
          <w:bCs/>
          <w:sz w:val="28"/>
          <w:szCs w:val="28"/>
          <w:lang w:val="nb-NO" w:eastAsia="vi-VN"/>
        </w:rPr>
        <w:t>NH CỦA SỞ K</w:t>
      </w:r>
      <w:r w:rsidR="00D701E9" w:rsidRPr="00E21255">
        <w:rPr>
          <w:b/>
          <w:bCs/>
          <w:sz w:val="28"/>
          <w:szCs w:val="28"/>
          <w:lang w:val="nb-NO" w:eastAsia="vi-VN"/>
        </w:rPr>
        <w:t>HOA HỌC VÀ CÔNG NGHỆ</w:t>
      </w:r>
    </w:p>
    <w:p w14:paraId="389AD6A1" w14:textId="75426C52" w:rsidR="00EF0D76" w:rsidRPr="00E21255" w:rsidRDefault="00EF0D76" w:rsidP="00E21255">
      <w:pPr>
        <w:spacing w:before="120" w:after="120" w:line="360" w:lineRule="exact"/>
        <w:ind w:firstLine="567"/>
        <w:jc w:val="both"/>
        <w:rPr>
          <w:sz w:val="28"/>
          <w:szCs w:val="28"/>
          <w:lang w:val="nb-NO" w:eastAsia="vi-VN"/>
        </w:rPr>
      </w:pPr>
      <w:r w:rsidRPr="00E21255">
        <w:rPr>
          <w:sz w:val="28"/>
          <w:szCs w:val="28"/>
          <w:lang w:val="nb-NO" w:eastAsia="vi-VN"/>
        </w:rPr>
        <w:t xml:space="preserve">Trên cơ sở ý kiến thẩm định của Sở Tư pháp tại văn bản </w:t>
      </w:r>
      <w:r w:rsidR="00E2433A" w:rsidRPr="00E21255">
        <w:rPr>
          <w:sz w:val="28"/>
          <w:szCs w:val="28"/>
          <w:lang w:val="nb-NO"/>
        </w:rPr>
        <w:t xml:space="preserve">số </w:t>
      </w:r>
      <w:r w:rsidR="007E7596" w:rsidRPr="00E21255">
        <w:rPr>
          <w:sz w:val="28"/>
          <w:szCs w:val="28"/>
          <w:lang w:val="nb-NO"/>
        </w:rPr>
        <w:t>2434</w:t>
      </w:r>
      <w:r w:rsidR="00E2433A" w:rsidRPr="00E21255">
        <w:rPr>
          <w:sz w:val="28"/>
          <w:szCs w:val="28"/>
          <w:lang w:val="nb-NO"/>
        </w:rPr>
        <w:t xml:space="preserve">/BCTĐ-STP ngày </w:t>
      </w:r>
      <w:r w:rsidR="007E7596" w:rsidRPr="00E21255">
        <w:rPr>
          <w:sz w:val="28"/>
          <w:szCs w:val="28"/>
          <w:lang w:val="nb-NO"/>
        </w:rPr>
        <w:t>12/10/2025</w:t>
      </w:r>
      <w:r w:rsidR="00E2433A" w:rsidRPr="00E21255">
        <w:rPr>
          <w:sz w:val="28"/>
          <w:szCs w:val="28"/>
          <w:lang w:val="nb-NO"/>
        </w:rPr>
        <w:t xml:space="preserve"> của Sở Tư pháp</w:t>
      </w:r>
      <w:r w:rsidRPr="00E21255">
        <w:rPr>
          <w:sz w:val="28"/>
          <w:szCs w:val="28"/>
          <w:lang w:val="nb-NO" w:eastAsia="vi-VN"/>
        </w:rPr>
        <w:t xml:space="preserve">, Sở Khoa học và Công nghệ </w:t>
      </w:r>
      <w:r w:rsidR="007E7596" w:rsidRPr="00E21255">
        <w:rPr>
          <w:sz w:val="28"/>
          <w:szCs w:val="28"/>
          <w:lang w:val="nb-NO" w:eastAsia="vi-VN"/>
        </w:rPr>
        <w:t xml:space="preserve">đã </w:t>
      </w:r>
      <w:r w:rsidRPr="00E21255">
        <w:rPr>
          <w:sz w:val="28"/>
          <w:szCs w:val="28"/>
          <w:lang w:val="nb-NO" w:eastAsia="vi-VN"/>
        </w:rPr>
        <w:t xml:space="preserve">tiếp thu và hoàn </w:t>
      </w:r>
      <w:r w:rsidR="00D701E9" w:rsidRPr="00E21255">
        <w:rPr>
          <w:sz w:val="28"/>
          <w:szCs w:val="28"/>
          <w:lang w:val="nb-NO" w:eastAsia="vi-VN"/>
        </w:rPr>
        <w:t>thiện dự thảo Quyết định</w:t>
      </w:r>
      <w:r w:rsidR="00EC6C51" w:rsidRPr="00E21255">
        <w:rPr>
          <w:sz w:val="28"/>
          <w:szCs w:val="28"/>
          <w:lang w:val="nb-NO" w:eastAsia="vi-VN"/>
        </w:rPr>
        <w:t>.</w:t>
      </w:r>
    </w:p>
    <w:p w14:paraId="0D31A328" w14:textId="5048343B" w:rsidR="008E3AA3" w:rsidRPr="00E21255" w:rsidRDefault="00E26345" w:rsidP="00E21255">
      <w:pPr>
        <w:spacing w:before="120" w:after="120" w:line="360" w:lineRule="exact"/>
        <w:ind w:firstLine="567"/>
        <w:jc w:val="both"/>
        <w:rPr>
          <w:sz w:val="28"/>
          <w:szCs w:val="28"/>
          <w:lang w:val="nb-NO"/>
        </w:rPr>
      </w:pPr>
      <w:r w:rsidRPr="00E21255">
        <w:rPr>
          <w:sz w:val="28"/>
          <w:szCs w:val="28"/>
          <w:lang w:val="nb-NO"/>
        </w:rPr>
        <w:t xml:space="preserve">Trên đây là Tờ trình về dự thảo </w:t>
      </w:r>
      <w:r w:rsidR="00FA4682" w:rsidRPr="00E21255">
        <w:rPr>
          <w:sz w:val="28"/>
          <w:szCs w:val="28"/>
          <w:lang w:val="nb-NO" w:eastAsia="vi-VN"/>
        </w:rPr>
        <w:t xml:space="preserve">Quyết định ban hành Quy chế quản lý, vận hành và sử dụng Nền tảng </w:t>
      </w:r>
      <w:r w:rsidR="00857F5D" w:rsidRPr="00E21255">
        <w:rPr>
          <w:sz w:val="28"/>
          <w:szCs w:val="28"/>
          <w:lang w:val="nb-NO" w:eastAsia="vi-VN"/>
        </w:rPr>
        <w:t>C</w:t>
      </w:r>
      <w:r w:rsidR="00FA4682" w:rsidRPr="00E21255">
        <w:rPr>
          <w:sz w:val="28"/>
          <w:szCs w:val="28"/>
          <w:lang w:val="nb-NO" w:eastAsia="vi-VN"/>
        </w:rPr>
        <w:t>ông dân số Cao Bằng</w:t>
      </w:r>
      <w:r w:rsidRPr="00E21255">
        <w:rPr>
          <w:sz w:val="28"/>
          <w:szCs w:val="28"/>
          <w:lang w:val="nb-NO"/>
        </w:rPr>
        <w:t xml:space="preserve">. </w:t>
      </w:r>
      <w:r w:rsidR="004727F8" w:rsidRPr="00E21255">
        <w:rPr>
          <w:sz w:val="28"/>
          <w:szCs w:val="28"/>
          <w:lang w:val="nb-NO"/>
        </w:rPr>
        <w:t>Sở Khoa học và Công nghệ</w:t>
      </w:r>
      <w:r w:rsidRPr="00E21255">
        <w:rPr>
          <w:sz w:val="28"/>
          <w:szCs w:val="28"/>
          <w:lang w:val="nb-NO"/>
        </w:rPr>
        <w:t xml:space="preserve"> kính trình UBND tỉnh xem xét</w:t>
      </w:r>
      <w:r w:rsidR="00E2433A" w:rsidRPr="00E21255">
        <w:rPr>
          <w:sz w:val="28"/>
          <w:szCs w:val="28"/>
          <w:lang w:val="nb-NO"/>
        </w:rPr>
        <w:t>,</w:t>
      </w:r>
      <w:r w:rsidRPr="00E21255">
        <w:rPr>
          <w:sz w:val="28"/>
          <w:szCs w:val="28"/>
          <w:lang w:val="nb-NO"/>
        </w:rPr>
        <w:t xml:space="preserve"> ban hành quyết định</w:t>
      </w:r>
      <w:r w:rsidR="009E04D6" w:rsidRPr="00E21255">
        <w:rPr>
          <w:sz w:val="28"/>
          <w:szCs w:val="28"/>
          <w:lang w:val="nb-NO"/>
        </w:rPr>
        <w:t>.</w:t>
      </w:r>
    </w:p>
    <w:p w14:paraId="2A22DD35" w14:textId="330A9126" w:rsidR="00DB5D0A" w:rsidRPr="00E21255" w:rsidRDefault="00DB5D0A" w:rsidP="00E21255">
      <w:pPr>
        <w:spacing w:before="120" w:after="120" w:line="360" w:lineRule="exact"/>
        <w:ind w:firstLine="567"/>
        <w:jc w:val="both"/>
        <w:rPr>
          <w:i/>
          <w:iCs/>
          <w:sz w:val="28"/>
          <w:szCs w:val="28"/>
          <w:lang w:val="nb-NO"/>
        </w:rPr>
      </w:pPr>
      <w:r w:rsidRPr="00E21255">
        <w:rPr>
          <w:i/>
          <w:iCs/>
          <w:sz w:val="28"/>
          <w:szCs w:val="28"/>
          <w:lang w:val="nb-NO"/>
        </w:rPr>
        <w:t xml:space="preserve">(Xin gửi kèm theo: Dự thảo </w:t>
      </w:r>
      <w:r w:rsidRPr="00E21255">
        <w:rPr>
          <w:rFonts w:eastAsia="Calibri"/>
          <w:i/>
          <w:iCs/>
          <w:sz w:val="28"/>
          <w:szCs w:val="28"/>
          <w:lang w:val="vi-VN"/>
        </w:rPr>
        <w:t>Quyết định</w:t>
      </w:r>
      <w:r w:rsidR="000A6979">
        <w:rPr>
          <w:rFonts w:eastAsia="Calibri"/>
          <w:i/>
          <w:iCs/>
          <w:sz w:val="28"/>
          <w:szCs w:val="28"/>
        </w:rPr>
        <w:t xml:space="preserve">; Dự thảo </w:t>
      </w:r>
      <w:r w:rsidR="00B04D6B">
        <w:rPr>
          <w:rFonts w:eastAsia="Calibri"/>
          <w:i/>
          <w:iCs/>
          <w:sz w:val="28"/>
          <w:szCs w:val="28"/>
        </w:rPr>
        <w:t>Quy chế</w:t>
      </w:r>
      <w:r w:rsidR="006E7532" w:rsidRPr="00E21255">
        <w:rPr>
          <w:i/>
          <w:iCs/>
          <w:sz w:val="28"/>
          <w:szCs w:val="28"/>
          <w:lang w:val="nb-NO"/>
        </w:rPr>
        <w:t>;</w:t>
      </w:r>
      <w:r w:rsidRPr="00E21255">
        <w:rPr>
          <w:i/>
          <w:iCs/>
          <w:sz w:val="28"/>
          <w:szCs w:val="28"/>
          <w:lang w:val="nb-NO"/>
        </w:rPr>
        <w:t xml:space="preserve"> Báo cáo thẩm định; Báo cáo giải t</w:t>
      </w:r>
      <w:r w:rsidR="001A2D4B" w:rsidRPr="00E21255">
        <w:rPr>
          <w:i/>
          <w:iCs/>
          <w:sz w:val="28"/>
          <w:szCs w:val="28"/>
          <w:lang w:val="nb-NO"/>
        </w:rPr>
        <w:t>r</w:t>
      </w:r>
      <w:r w:rsidRPr="00E21255">
        <w:rPr>
          <w:i/>
          <w:iCs/>
          <w:sz w:val="28"/>
          <w:szCs w:val="28"/>
          <w:lang w:val="nb-NO"/>
        </w:rPr>
        <w:t xml:space="preserve">ình tiếp thu ý kiến thẩm định; </w:t>
      </w:r>
      <w:r w:rsidR="000A6979" w:rsidRPr="000A6979">
        <w:rPr>
          <w:i/>
          <w:iCs/>
          <w:sz w:val="28"/>
          <w:szCs w:val="28"/>
        </w:rPr>
        <w:t>bản so sánh, thuyết minh dự thảo Quyết định; bản tổng hợp ý kiến, tiếp thu ý kiến góp ý đối với dự thảo Quyết định</w:t>
      </w:r>
      <w:r w:rsidR="00F87EF5">
        <w:rPr>
          <w:i/>
          <w:iCs/>
          <w:sz w:val="28"/>
          <w:szCs w:val="28"/>
        </w:rPr>
        <w:t xml:space="preserve">, </w:t>
      </w:r>
      <w:r w:rsidR="00F87EF5" w:rsidRPr="00F87EF5">
        <w:rPr>
          <w:i/>
          <w:iCs/>
          <w:sz w:val="28"/>
          <w:szCs w:val="28"/>
        </w:rPr>
        <w:t xml:space="preserve">Đánh giá thực trạng quan hệ xã hội </w:t>
      </w:r>
      <w:r w:rsidR="00F87EF5">
        <w:rPr>
          <w:i/>
          <w:iCs/>
          <w:sz w:val="28"/>
          <w:szCs w:val="28"/>
        </w:rPr>
        <w:t>có liên quan đên dự thảo Quyết định, Bản đánh giá ứng dụng, thúc đẩy phát triển khoa học công nghệ, đổi mới sáng tạo và chuyển đổi số</w:t>
      </w:r>
      <w:r w:rsidRPr="00E21255">
        <w:rPr>
          <w:i/>
          <w:iCs/>
          <w:sz w:val="28"/>
          <w:szCs w:val="28"/>
          <w:lang w:val="nb-NO"/>
        </w:rPr>
        <w:t>)./.</w:t>
      </w:r>
    </w:p>
    <w:p w14:paraId="75D35056" w14:textId="77777777" w:rsidR="00826A26" w:rsidRPr="004F2A7D" w:rsidRDefault="00826A26" w:rsidP="00501794">
      <w:pPr>
        <w:spacing w:line="240" w:lineRule="exact"/>
        <w:ind w:firstLine="709"/>
        <w:jc w:val="both"/>
        <w:rPr>
          <w:spacing w:val="-2"/>
          <w:lang w:val="vi-VN"/>
        </w:rPr>
      </w:pPr>
    </w:p>
    <w:tbl>
      <w:tblPr>
        <w:tblW w:w="9255" w:type="dxa"/>
        <w:tblInd w:w="108" w:type="dxa"/>
        <w:tblLayout w:type="fixed"/>
        <w:tblLook w:val="04A0" w:firstRow="1" w:lastRow="0" w:firstColumn="1" w:lastColumn="0" w:noHBand="0" w:noVBand="1"/>
      </w:tblPr>
      <w:tblGrid>
        <w:gridCol w:w="4536"/>
        <w:gridCol w:w="4719"/>
      </w:tblGrid>
      <w:tr w:rsidR="00843440" w:rsidRPr="00A03F58" w14:paraId="59B7C7CF" w14:textId="77777777" w:rsidTr="00CA0057">
        <w:trPr>
          <w:trHeight w:val="1592"/>
        </w:trPr>
        <w:tc>
          <w:tcPr>
            <w:tcW w:w="4536" w:type="dxa"/>
            <w:hideMark/>
          </w:tcPr>
          <w:p w14:paraId="46BDED27" w14:textId="77777777" w:rsidR="00843440" w:rsidRPr="000B4976" w:rsidRDefault="00843440" w:rsidP="006E7701">
            <w:pPr>
              <w:pStyle w:val="BodyText"/>
              <w:rPr>
                <w:b/>
                <w:i/>
                <w:sz w:val="24"/>
                <w:szCs w:val="24"/>
                <w:lang w:val="vi-VN"/>
              </w:rPr>
            </w:pPr>
            <w:r w:rsidRPr="000B4976">
              <w:rPr>
                <w:b/>
                <w:i/>
                <w:sz w:val="24"/>
                <w:szCs w:val="24"/>
                <w:lang w:val="vi-VN"/>
              </w:rPr>
              <w:t>Nơi nhận:</w:t>
            </w:r>
          </w:p>
          <w:p w14:paraId="7766D709" w14:textId="5F080614" w:rsidR="00280E0C" w:rsidRPr="0016371D" w:rsidRDefault="00280E0C" w:rsidP="00280E0C">
            <w:pPr>
              <w:jc w:val="both"/>
              <w:rPr>
                <w:rStyle w:val="fontstyle01"/>
                <w:sz w:val="22"/>
                <w:szCs w:val="22"/>
                <w:lang w:val="vi-VN"/>
              </w:rPr>
            </w:pPr>
            <w:r w:rsidRPr="0016371D">
              <w:rPr>
                <w:rStyle w:val="fontstyle01"/>
                <w:sz w:val="22"/>
                <w:szCs w:val="22"/>
                <w:lang w:val="vi-VN"/>
              </w:rPr>
              <w:t>-</w:t>
            </w:r>
            <w:r w:rsidR="00E21255">
              <w:rPr>
                <w:rStyle w:val="fontstyle01"/>
                <w:sz w:val="22"/>
                <w:szCs w:val="22"/>
              </w:rPr>
              <w:t xml:space="preserve"> </w:t>
            </w:r>
            <w:r w:rsidRPr="00280E0C">
              <w:rPr>
                <w:rStyle w:val="fontstyle01"/>
                <w:sz w:val="22"/>
                <w:szCs w:val="22"/>
                <w:lang w:val="vi-VN"/>
              </w:rPr>
              <w:t>Như trên;</w:t>
            </w:r>
          </w:p>
          <w:p w14:paraId="26D6EE31" w14:textId="51DE15A4" w:rsidR="00280E0C" w:rsidRPr="0016371D" w:rsidRDefault="00280E0C" w:rsidP="00280E0C">
            <w:pPr>
              <w:jc w:val="both"/>
              <w:rPr>
                <w:rStyle w:val="fontstyle01"/>
                <w:sz w:val="22"/>
                <w:szCs w:val="22"/>
                <w:lang w:val="vi-VN"/>
              </w:rPr>
            </w:pPr>
            <w:r w:rsidRPr="00280E0C">
              <w:rPr>
                <w:rStyle w:val="fontstyle01"/>
                <w:sz w:val="22"/>
                <w:szCs w:val="22"/>
                <w:lang w:val="vi-VN"/>
              </w:rPr>
              <w:t>- Giám đốc, các PGĐ Sở;</w:t>
            </w:r>
          </w:p>
          <w:p w14:paraId="2A4FE8C4" w14:textId="77777777" w:rsidR="00280E0C" w:rsidRPr="0016371D" w:rsidRDefault="00280E0C" w:rsidP="00280E0C">
            <w:pPr>
              <w:jc w:val="both"/>
              <w:rPr>
                <w:rStyle w:val="fontstyle01"/>
                <w:sz w:val="22"/>
                <w:szCs w:val="22"/>
                <w:lang w:val="vi-VN"/>
              </w:rPr>
            </w:pPr>
            <w:r w:rsidRPr="00280E0C">
              <w:rPr>
                <w:rStyle w:val="fontstyle01"/>
                <w:sz w:val="22"/>
                <w:szCs w:val="22"/>
                <w:lang w:val="vi-VN"/>
              </w:rPr>
              <w:t>- Tổ soạn thảo VBQPPL;</w:t>
            </w:r>
          </w:p>
          <w:p w14:paraId="20C761B8" w14:textId="77777777" w:rsidR="00280E0C" w:rsidRPr="0016371D" w:rsidRDefault="00280E0C" w:rsidP="00280E0C">
            <w:pPr>
              <w:jc w:val="both"/>
              <w:rPr>
                <w:rStyle w:val="fontstyle01"/>
                <w:sz w:val="22"/>
                <w:szCs w:val="22"/>
                <w:lang w:val="vi-VN"/>
              </w:rPr>
            </w:pPr>
            <w:r w:rsidRPr="00280E0C">
              <w:rPr>
                <w:rStyle w:val="fontstyle01"/>
                <w:sz w:val="22"/>
                <w:szCs w:val="22"/>
                <w:lang w:val="vi-VN"/>
              </w:rPr>
              <w:t>- Phòng BCVTCĐS;</w:t>
            </w:r>
          </w:p>
          <w:p w14:paraId="462365F7" w14:textId="77777777" w:rsidR="00280E0C" w:rsidRPr="0016371D" w:rsidRDefault="00280E0C" w:rsidP="00280E0C">
            <w:pPr>
              <w:jc w:val="both"/>
              <w:rPr>
                <w:rStyle w:val="fontstyle01"/>
                <w:sz w:val="22"/>
                <w:szCs w:val="22"/>
                <w:lang w:val="vi-VN"/>
              </w:rPr>
            </w:pPr>
            <w:r w:rsidRPr="00280E0C">
              <w:rPr>
                <w:rStyle w:val="fontstyle01"/>
                <w:sz w:val="22"/>
                <w:szCs w:val="22"/>
                <w:lang w:val="vi-VN"/>
              </w:rPr>
              <w:t>- Trung tâm CNSTT;</w:t>
            </w:r>
          </w:p>
          <w:p w14:paraId="3D38BCA4" w14:textId="2BD32A3C" w:rsidR="00280E0C" w:rsidRPr="00280E0C" w:rsidRDefault="00280E0C" w:rsidP="00280E0C">
            <w:pPr>
              <w:jc w:val="both"/>
              <w:rPr>
                <w:sz w:val="22"/>
                <w:szCs w:val="22"/>
              </w:rPr>
            </w:pPr>
            <w:r w:rsidRPr="00280E0C">
              <w:rPr>
                <w:rStyle w:val="fontstyle01"/>
                <w:sz w:val="22"/>
                <w:szCs w:val="22"/>
                <w:lang w:val="vi-VN"/>
              </w:rPr>
              <w:t>- Lưu: VT</w:t>
            </w:r>
            <w:r w:rsidRPr="00280E0C">
              <w:rPr>
                <w:rStyle w:val="fontstyle01"/>
                <w:sz w:val="22"/>
                <w:szCs w:val="22"/>
              </w:rPr>
              <w:t>.</w:t>
            </w:r>
          </w:p>
          <w:p w14:paraId="6519C4B3" w14:textId="5E179D18" w:rsidR="00843440" w:rsidRPr="00622B79" w:rsidRDefault="00843440" w:rsidP="00973452">
            <w:pPr>
              <w:pStyle w:val="BodyText"/>
              <w:rPr>
                <w:sz w:val="26"/>
                <w:szCs w:val="24"/>
                <w:lang w:val="vi-VN"/>
              </w:rPr>
            </w:pPr>
          </w:p>
        </w:tc>
        <w:tc>
          <w:tcPr>
            <w:tcW w:w="4719" w:type="dxa"/>
          </w:tcPr>
          <w:p w14:paraId="289C0489" w14:textId="0A97F2C2" w:rsidR="00821921" w:rsidRPr="0016371D" w:rsidRDefault="00280E0C" w:rsidP="00821921">
            <w:pPr>
              <w:jc w:val="center"/>
              <w:rPr>
                <w:b/>
                <w:sz w:val="28"/>
                <w:szCs w:val="28"/>
                <w:lang w:val="vi-VN"/>
              </w:rPr>
            </w:pPr>
            <w:r w:rsidRPr="0016371D">
              <w:rPr>
                <w:b/>
                <w:sz w:val="28"/>
                <w:szCs w:val="28"/>
                <w:lang w:val="vi-VN"/>
              </w:rPr>
              <w:t xml:space="preserve">KT. </w:t>
            </w:r>
            <w:r w:rsidR="00CD1E94" w:rsidRPr="00E90407">
              <w:rPr>
                <w:b/>
                <w:sz w:val="28"/>
                <w:szCs w:val="28"/>
                <w:lang w:val="vi-VN"/>
              </w:rPr>
              <w:t>GIÁM ĐỐC</w:t>
            </w:r>
          </w:p>
          <w:p w14:paraId="37B5CAC8" w14:textId="2F0D7DC5" w:rsidR="00280E0C" w:rsidRPr="0016371D" w:rsidRDefault="00280E0C" w:rsidP="00821921">
            <w:pPr>
              <w:jc w:val="center"/>
              <w:rPr>
                <w:b/>
                <w:sz w:val="28"/>
                <w:szCs w:val="28"/>
                <w:lang w:val="vi-VN"/>
              </w:rPr>
            </w:pPr>
            <w:r w:rsidRPr="0016371D">
              <w:rPr>
                <w:b/>
                <w:sz w:val="28"/>
                <w:szCs w:val="28"/>
                <w:lang w:val="vi-VN"/>
              </w:rPr>
              <w:t>PHÓ GIÁM ĐỐC</w:t>
            </w:r>
          </w:p>
          <w:p w14:paraId="73CAE522" w14:textId="77777777" w:rsidR="00B2495B" w:rsidRPr="004F2A7D" w:rsidRDefault="00B2495B" w:rsidP="00821921">
            <w:pPr>
              <w:jc w:val="center"/>
              <w:rPr>
                <w:b/>
                <w:sz w:val="28"/>
                <w:szCs w:val="28"/>
                <w:lang w:val="vi-VN"/>
              </w:rPr>
            </w:pPr>
          </w:p>
          <w:p w14:paraId="49C53074" w14:textId="77777777" w:rsidR="00D03254" w:rsidRPr="004F2A7D" w:rsidRDefault="00D03254" w:rsidP="00821921">
            <w:pPr>
              <w:jc w:val="center"/>
              <w:rPr>
                <w:b/>
                <w:sz w:val="28"/>
                <w:szCs w:val="28"/>
                <w:lang w:val="vi-VN"/>
              </w:rPr>
            </w:pPr>
          </w:p>
          <w:p w14:paraId="2CE0A995" w14:textId="77777777" w:rsidR="00826A26" w:rsidRPr="006F2F11" w:rsidRDefault="00826A26" w:rsidP="00821921">
            <w:pPr>
              <w:jc w:val="center"/>
              <w:rPr>
                <w:b/>
                <w:sz w:val="28"/>
                <w:szCs w:val="28"/>
                <w:lang w:val="vi-VN"/>
              </w:rPr>
            </w:pPr>
          </w:p>
          <w:p w14:paraId="7FCC11F2" w14:textId="77777777" w:rsidR="00BA10F0" w:rsidRPr="006F2F11" w:rsidRDefault="00BA10F0" w:rsidP="00821921">
            <w:pPr>
              <w:jc w:val="center"/>
              <w:rPr>
                <w:b/>
                <w:sz w:val="28"/>
                <w:szCs w:val="28"/>
                <w:lang w:val="vi-VN"/>
              </w:rPr>
            </w:pPr>
          </w:p>
          <w:p w14:paraId="41D691FE" w14:textId="77777777" w:rsidR="009578D9" w:rsidRPr="004F2A7D" w:rsidRDefault="009578D9" w:rsidP="00821921">
            <w:pPr>
              <w:jc w:val="center"/>
              <w:rPr>
                <w:b/>
                <w:sz w:val="28"/>
                <w:szCs w:val="28"/>
                <w:lang w:val="vi-VN"/>
              </w:rPr>
            </w:pPr>
          </w:p>
          <w:p w14:paraId="5FABA772" w14:textId="77777777" w:rsidR="009578D9" w:rsidRPr="004F2A7D" w:rsidRDefault="009578D9" w:rsidP="00821921">
            <w:pPr>
              <w:jc w:val="center"/>
              <w:rPr>
                <w:b/>
                <w:sz w:val="28"/>
                <w:szCs w:val="28"/>
                <w:lang w:val="vi-VN"/>
              </w:rPr>
            </w:pPr>
          </w:p>
          <w:p w14:paraId="5743A903" w14:textId="69078778" w:rsidR="00843440" w:rsidRPr="00280E0C" w:rsidRDefault="00280E0C" w:rsidP="000B690F">
            <w:pPr>
              <w:pStyle w:val="BodyText"/>
              <w:spacing w:after="120" w:line="283" w:lineRule="auto"/>
              <w:jc w:val="center"/>
              <w:rPr>
                <w:b/>
                <w:bCs/>
              </w:rPr>
            </w:pPr>
            <w:r>
              <w:rPr>
                <w:b/>
                <w:bCs/>
              </w:rPr>
              <w:t>Triệu Đình Thăng</w:t>
            </w:r>
          </w:p>
        </w:tc>
      </w:tr>
    </w:tbl>
    <w:p w14:paraId="7A79235E" w14:textId="77777777" w:rsidR="00B2499C" w:rsidRPr="00C14781" w:rsidRDefault="00B2499C" w:rsidP="00826A26">
      <w:pPr>
        <w:rPr>
          <w:sz w:val="28"/>
          <w:szCs w:val="28"/>
          <w:lang w:val="vi-VN"/>
        </w:rPr>
      </w:pPr>
    </w:p>
    <w:sectPr w:rsidR="00B2499C" w:rsidRPr="00C14781" w:rsidSect="00BA10F0">
      <w:headerReference w:type="default" r:id="rId8"/>
      <w:footerReference w:type="even" r:id="rId9"/>
      <w:footerReference w:type="default" r:id="rId10"/>
      <w:type w:val="continuous"/>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24CF" w14:textId="77777777" w:rsidR="006568C4" w:rsidRDefault="006568C4" w:rsidP="00622B79">
      <w:r>
        <w:separator/>
      </w:r>
    </w:p>
  </w:endnote>
  <w:endnote w:type="continuationSeparator" w:id="0">
    <w:p w14:paraId="458FE1E0" w14:textId="77777777" w:rsidR="006568C4" w:rsidRDefault="006568C4" w:rsidP="0062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DCA" w14:textId="77777777" w:rsidR="00FC7941" w:rsidRDefault="00582005" w:rsidP="00067981">
    <w:pPr>
      <w:pStyle w:val="Footer"/>
      <w:framePr w:wrap="none" w:vAnchor="text" w:hAnchor="margin" w:xAlign="right" w:y="1"/>
      <w:rPr>
        <w:rStyle w:val="PageNumber"/>
      </w:rPr>
    </w:pPr>
    <w:r>
      <w:rPr>
        <w:rStyle w:val="PageNumber"/>
      </w:rPr>
      <w:fldChar w:fldCharType="begin"/>
    </w:r>
    <w:r w:rsidR="00FC7941">
      <w:rPr>
        <w:rStyle w:val="PageNumber"/>
      </w:rPr>
      <w:instrText xml:space="preserve"> PAGE </w:instrText>
    </w:r>
    <w:r>
      <w:rPr>
        <w:rStyle w:val="PageNumber"/>
      </w:rPr>
      <w:fldChar w:fldCharType="end"/>
    </w:r>
  </w:p>
  <w:p w14:paraId="5D87F501" w14:textId="77777777" w:rsidR="00FC7941" w:rsidRDefault="00FC7941" w:rsidP="004F0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3E03" w14:textId="77777777" w:rsidR="00067981" w:rsidRDefault="00067981" w:rsidP="006B237C">
    <w:pPr>
      <w:pStyle w:val="Footer"/>
      <w:framePr w:wrap="none" w:vAnchor="text" w:hAnchor="margin" w:xAlign="right" w:y="1"/>
      <w:rPr>
        <w:rStyle w:val="PageNumber"/>
      </w:rPr>
    </w:pPr>
  </w:p>
  <w:p w14:paraId="11A1FD6B" w14:textId="77777777" w:rsidR="00FC7941" w:rsidRDefault="00FC7941" w:rsidP="004F05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0F75" w14:textId="77777777" w:rsidR="006568C4" w:rsidRDefault="006568C4" w:rsidP="00622B79">
      <w:r>
        <w:separator/>
      </w:r>
    </w:p>
  </w:footnote>
  <w:footnote w:type="continuationSeparator" w:id="0">
    <w:p w14:paraId="394CE660" w14:textId="77777777" w:rsidR="006568C4" w:rsidRDefault="006568C4" w:rsidP="0062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70A" w14:textId="63577099" w:rsidR="00594019" w:rsidRDefault="00582005">
    <w:pPr>
      <w:pStyle w:val="Header"/>
      <w:jc w:val="center"/>
    </w:pPr>
    <w:r>
      <w:fldChar w:fldCharType="begin"/>
    </w:r>
    <w:r w:rsidR="00594019">
      <w:instrText xml:space="preserve"> PAGE   \* MERGEFORMAT </w:instrText>
    </w:r>
    <w:r>
      <w:fldChar w:fldCharType="separate"/>
    </w:r>
    <w:r w:rsidR="005A04BE">
      <w:rPr>
        <w:noProof/>
      </w:rPr>
      <w:t>2</w:t>
    </w:r>
    <w:r>
      <w:rPr>
        <w:noProof/>
      </w:rPr>
      <w:fldChar w:fldCharType="end"/>
    </w:r>
  </w:p>
  <w:p w14:paraId="32C1D61E" w14:textId="77777777" w:rsidR="00CA7172" w:rsidRDefault="00CA7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95B"/>
    <w:multiLevelType w:val="hybridMultilevel"/>
    <w:tmpl w:val="419EABE0"/>
    <w:lvl w:ilvl="0" w:tplc="68F032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9E054B"/>
    <w:multiLevelType w:val="hybridMultilevel"/>
    <w:tmpl w:val="094850F4"/>
    <w:lvl w:ilvl="0" w:tplc="158CDC54">
      <w:start w:val="3"/>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 w15:restartNumberingAfterBreak="0">
    <w:nsid w:val="148853D8"/>
    <w:multiLevelType w:val="hybridMultilevel"/>
    <w:tmpl w:val="82FEDC62"/>
    <w:lvl w:ilvl="0" w:tplc="BAAAC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5459B3"/>
    <w:multiLevelType w:val="hybridMultilevel"/>
    <w:tmpl w:val="E7125A7A"/>
    <w:lvl w:ilvl="0" w:tplc="26C24828">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0ED4FED"/>
    <w:multiLevelType w:val="multilevel"/>
    <w:tmpl w:val="15CA3392"/>
    <w:lvl w:ilvl="0">
      <w:start w:val="1"/>
      <w:numFmt w:val="decimal"/>
      <w:lvlText w:val="CHƯƠNG %1"/>
      <w:lvlJc w:val="left"/>
      <w:pPr>
        <w:ind w:left="0" w:firstLine="0"/>
      </w:pPr>
      <w:rPr>
        <w:rFonts w:ascii="Times New Roman" w:hAnsi="Times New Roman" w:hint="default"/>
        <w:b/>
        <w:i w:val="0"/>
        <w:sz w:val="32"/>
      </w:rPr>
    </w:lvl>
    <w:lvl w:ilvl="1">
      <w:start w:val="1"/>
      <w:numFmt w:val="decimal"/>
      <w:lvlText w:val="%1.%2"/>
      <w:lvlJc w:val="left"/>
      <w:pPr>
        <w:ind w:left="0" w:firstLine="0"/>
      </w:pPr>
      <w:rPr>
        <w:rFonts w:ascii="Times New Roman" w:hAnsi="Times New Roman" w:hint="default"/>
        <w:b/>
        <w:i w:val="0"/>
        <w:sz w:val="28"/>
      </w:rPr>
    </w:lvl>
    <w:lvl w:ilvl="2">
      <w:start w:val="1"/>
      <w:numFmt w:val="decimal"/>
      <w:lvlText w:val="%1.%2.%3"/>
      <w:lvlJc w:val="left"/>
      <w:pPr>
        <w:ind w:left="0" w:firstLine="0"/>
      </w:pPr>
      <w:rPr>
        <w:rFonts w:ascii="Times New Roman" w:hAnsi="Times New Roman" w:hint="default"/>
        <w:b/>
        <w:i/>
        <w:sz w:val="28"/>
      </w:rPr>
    </w:lvl>
    <w:lvl w:ilvl="3">
      <w:start w:val="1"/>
      <w:numFmt w:val="decimal"/>
      <w:lvlText w:val="%1.%2.%3.%4"/>
      <w:lvlJc w:val="left"/>
      <w:pPr>
        <w:ind w:left="0" w:firstLine="0"/>
      </w:pPr>
      <w:rPr>
        <w:rFonts w:ascii="Times New Roman" w:hAnsi="Times New Roman" w:hint="default"/>
        <w:b w:val="0"/>
        <w:i/>
        <w:sz w:val="2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32B1693E"/>
    <w:multiLevelType w:val="hybridMultilevel"/>
    <w:tmpl w:val="9990C484"/>
    <w:lvl w:ilvl="0" w:tplc="26C24828">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944BF9"/>
    <w:multiLevelType w:val="hybridMultilevel"/>
    <w:tmpl w:val="98241D2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5754746D"/>
    <w:multiLevelType w:val="hybridMultilevel"/>
    <w:tmpl w:val="51EEA6C0"/>
    <w:lvl w:ilvl="0" w:tplc="0DACE1C2">
      <w:start w:val="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 w15:restartNumberingAfterBreak="0">
    <w:nsid w:val="577F5D7E"/>
    <w:multiLevelType w:val="hybridMultilevel"/>
    <w:tmpl w:val="589E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B373C"/>
    <w:multiLevelType w:val="hybridMultilevel"/>
    <w:tmpl w:val="84ECD4DE"/>
    <w:lvl w:ilvl="0" w:tplc="26C24828">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BDC60D2"/>
    <w:multiLevelType w:val="hybridMultilevel"/>
    <w:tmpl w:val="AF6EB642"/>
    <w:lvl w:ilvl="0" w:tplc="70C81590">
      <w:numFmt w:val="bullet"/>
      <w:lvlText w:val="-"/>
      <w:lvlJc w:val="left"/>
      <w:pPr>
        <w:ind w:left="927" w:hanging="360"/>
      </w:pPr>
      <w:rPr>
        <w:rFonts w:ascii="Times New Roman" w:eastAsia="Times New Roman" w:hAnsi="Times New Roman" w:cs="Times New Roman" w:hint="default"/>
        <w:b w:val="0"/>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B17A8C"/>
    <w:multiLevelType w:val="multilevel"/>
    <w:tmpl w:val="B7EC9286"/>
    <w:lvl w:ilvl="0">
      <w:start w:val="1"/>
      <w:numFmt w:val="upperLetter"/>
      <w:pStyle w:val="Heading1"/>
      <w:lvlText w:val="PHẦN %1"/>
      <w:lvlJc w:val="left"/>
      <w:pPr>
        <w:ind w:left="0" w:firstLine="0"/>
      </w:pPr>
      <w:rPr>
        <w:rFonts w:ascii="Times New Roman" w:hAnsi="Times New Roman" w:hint="default"/>
        <w:b/>
        <w:i w:val="0"/>
        <w:sz w:val="32"/>
      </w:rPr>
    </w:lvl>
    <w:lvl w:ilvl="1">
      <w:start w:val="1"/>
      <w:numFmt w:val="decimal"/>
      <w:pStyle w:val="Heading2"/>
      <w:lvlText w:val="%2."/>
      <w:lvlJc w:val="left"/>
      <w:pPr>
        <w:ind w:left="0" w:firstLine="0"/>
      </w:pPr>
      <w:rPr>
        <w:rFonts w:ascii="Times New Roman" w:hAnsi="Times New Roman" w:hint="default"/>
        <w:b/>
        <w:i w:val="0"/>
        <w:sz w:val="28"/>
      </w:rPr>
    </w:lvl>
    <w:lvl w:ilvl="2">
      <w:start w:val="1"/>
      <w:numFmt w:val="decimal"/>
      <w:pStyle w:val="Heading3"/>
      <w:lvlText w:val="%2.%3"/>
      <w:lvlJc w:val="left"/>
      <w:pPr>
        <w:ind w:left="0" w:firstLine="0"/>
      </w:pPr>
      <w:rPr>
        <w:rFonts w:ascii="Times New Roman" w:hAnsi="Times New Roman" w:hint="default"/>
        <w:b/>
        <w:i/>
        <w:sz w:val="28"/>
      </w:rPr>
    </w:lvl>
    <w:lvl w:ilvl="3">
      <w:start w:val="1"/>
      <w:numFmt w:val="decimal"/>
      <w:pStyle w:val="Heading4"/>
      <w:lvlText w:val="%4.%2.%3"/>
      <w:lvlJc w:val="left"/>
      <w:pPr>
        <w:ind w:left="0" w:firstLine="0"/>
      </w:pPr>
      <w:rPr>
        <w:rFonts w:ascii="Times New Roman" w:hAnsi="Times New Roman" w:hint="default"/>
        <w:b w:val="0"/>
        <w:i/>
        <w:sz w:val="28"/>
      </w:rPr>
    </w:lvl>
    <w:lvl w:ilvl="4">
      <w:start w:val="1"/>
      <w:numFmt w:val="bullet"/>
      <w:lvlText w:val="۞"/>
      <w:lvlJc w:val="left"/>
      <w:pPr>
        <w:ind w:left="0" w:firstLine="0"/>
      </w:pPr>
      <w:rPr>
        <w:rFonts w:ascii="Times New Roman" w:hAnsi="Times New Roman" w:cs="Times New Roman" w:hint="default"/>
        <w:color w:val="auto"/>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B3F6434"/>
    <w:multiLevelType w:val="hybridMultilevel"/>
    <w:tmpl w:val="099CFF9C"/>
    <w:lvl w:ilvl="0" w:tplc="A2E2521C">
      <w:numFmt w:val="bullet"/>
      <w:lvlText w:val="-"/>
      <w:lvlJc w:val="left"/>
      <w:pPr>
        <w:ind w:left="9437" w:hanging="360"/>
      </w:pPr>
      <w:rPr>
        <w:rFonts w:ascii="Times New Roman" w:eastAsia="Times New Roman" w:hAnsi="Times New Roman" w:cs="Times New Roman" w:hint="default"/>
      </w:rPr>
    </w:lvl>
    <w:lvl w:ilvl="1" w:tplc="08090003">
      <w:start w:val="1"/>
      <w:numFmt w:val="bullet"/>
      <w:lvlText w:val="o"/>
      <w:lvlJc w:val="left"/>
      <w:pPr>
        <w:ind w:left="10157" w:hanging="360"/>
      </w:pPr>
      <w:rPr>
        <w:rFonts w:ascii="Courier New" w:hAnsi="Courier New" w:cs="Courier New" w:hint="default"/>
      </w:rPr>
    </w:lvl>
    <w:lvl w:ilvl="2" w:tplc="08090005">
      <w:start w:val="1"/>
      <w:numFmt w:val="bullet"/>
      <w:lvlText w:val=""/>
      <w:lvlJc w:val="left"/>
      <w:pPr>
        <w:ind w:left="10877" w:hanging="360"/>
      </w:pPr>
      <w:rPr>
        <w:rFonts w:ascii="Wingdings" w:hAnsi="Wingdings" w:hint="default"/>
      </w:rPr>
    </w:lvl>
    <w:lvl w:ilvl="3" w:tplc="08090001" w:tentative="1">
      <w:start w:val="1"/>
      <w:numFmt w:val="bullet"/>
      <w:lvlText w:val=""/>
      <w:lvlJc w:val="left"/>
      <w:pPr>
        <w:ind w:left="11597" w:hanging="360"/>
      </w:pPr>
      <w:rPr>
        <w:rFonts w:ascii="Symbol" w:hAnsi="Symbol" w:hint="default"/>
      </w:rPr>
    </w:lvl>
    <w:lvl w:ilvl="4" w:tplc="08090003" w:tentative="1">
      <w:start w:val="1"/>
      <w:numFmt w:val="bullet"/>
      <w:lvlText w:val="o"/>
      <w:lvlJc w:val="left"/>
      <w:pPr>
        <w:ind w:left="12317" w:hanging="360"/>
      </w:pPr>
      <w:rPr>
        <w:rFonts w:ascii="Courier New" w:hAnsi="Courier New" w:cs="Courier New" w:hint="default"/>
      </w:rPr>
    </w:lvl>
    <w:lvl w:ilvl="5" w:tplc="08090005" w:tentative="1">
      <w:start w:val="1"/>
      <w:numFmt w:val="bullet"/>
      <w:lvlText w:val=""/>
      <w:lvlJc w:val="left"/>
      <w:pPr>
        <w:ind w:left="13037" w:hanging="360"/>
      </w:pPr>
      <w:rPr>
        <w:rFonts w:ascii="Wingdings" w:hAnsi="Wingdings" w:hint="default"/>
      </w:rPr>
    </w:lvl>
    <w:lvl w:ilvl="6" w:tplc="08090001" w:tentative="1">
      <w:start w:val="1"/>
      <w:numFmt w:val="bullet"/>
      <w:lvlText w:val=""/>
      <w:lvlJc w:val="left"/>
      <w:pPr>
        <w:ind w:left="13757" w:hanging="360"/>
      </w:pPr>
      <w:rPr>
        <w:rFonts w:ascii="Symbol" w:hAnsi="Symbol" w:hint="default"/>
      </w:rPr>
    </w:lvl>
    <w:lvl w:ilvl="7" w:tplc="08090003" w:tentative="1">
      <w:start w:val="1"/>
      <w:numFmt w:val="bullet"/>
      <w:lvlText w:val="o"/>
      <w:lvlJc w:val="left"/>
      <w:pPr>
        <w:ind w:left="14477" w:hanging="360"/>
      </w:pPr>
      <w:rPr>
        <w:rFonts w:ascii="Courier New" w:hAnsi="Courier New" w:cs="Courier New" w:hint="default"/>
      </w:rPr>
    </w:lvl>
    <w:lvl w:ilvl="8" w:tplc="08090005" w:tentative="1">
      <w:start w:val="1"/>
      <w:numFmt w:val="bullet"/>
      <w:lvlText w:val=""/>
      <w:lvlJc w:val="left"/>
      <w:pPr>
        <w:ind w:left="15197" w:hanging="360"/>
      </w:pPr>
      <w:rPr>
        <w:rFonts w:ascii="Wingdings" w:hAnsi="Wingdings" w:hint="default"/>
      </w:rPr>
    </w:lvl>
  </w:abstractNum>
  <w:num w:numId="1" w16cid:durableId="576474970">
    <w:abstractNumId w:val="11"/>
  </w:num>
  <w:num w:numId="2" w16cid:durableId="761418183">
    <w:abstractNumId w:val="11"/>
  </w:num>
  <w:num w:numId="3" w16cid:durableId="430005598">
    <w:abstractNumId w:val="4"/>
  </w:num>
  <w:num w:numId="4" w16cid:durableId="149448497">
    <w:abstractNumId w:val="11"/>
  </w:num>
  <w:num w:numId="5" w16cid:durableId="1500389270">
    <w:abstractNumId w:val="12"/>
  </w:num>
  <w:num w:numId="6" w16cid:durableId="223835561">
    <w:abstractNumId w:val="5"/>
  </w:num>
  <w:num w:numId="7" w16cid:durableId="721372397">
    <w:abstractNumId w:val="3"/>
  </w:num>
  <w:num w:numId="8" w16cid:durableId="740712738">
    <w:abstractNumId w:val="9"/>
  </w:num>
  <w:num w:numId="9" w16cid:durableId="1356927557">
    <w:abstractNumId w:val="7"/>
  </w:num>
  <w:num w:numId="10" w16cid:durableId="297956904">
    <w:abstractNumId w:val="6"/>
  </w:num>
  <w:num w:numId="11" w16cid:durableId="1890803787">
    <w:abstractNumId w:val="8"/>
  </w:num>
  <w:num w:numId="12" w16cid:durableId="2009820474">
    <w:abstractNumId w:val="0"/>
  </w:num>
  <w:num w:numId="13" w16cid:durableId="1605185008">
    <w:abstractNumId w:val="1"/>
  </w:num>
  <w:num w:numId="14" w16cid:durableId="1617173355">
    <w:abstractNumId w:val="2"/>
  </w:num>
  <w:num w:numId="15" w16cid:durableId="1620642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40"/>
    <w:rsid w:val="00000BE7"/>
    <w:rsid w:val="00002C0B"/>
    <w:rsid w:val="0000464B"/>
    <w:rsid w:val="00004CC9"/>
    <w:rsid w:val="0000543B"/>
    <w:rsid w:val="00006E2C"/>
    <w:rsid w:val="00007B87"/>
    <w:rsid w:val="00011CFF"/>
    <w:rsid w:val="0001535B"/>
    <w:rsid w:val="0001545E"/>
    <w:rsid w:val="00022335"/>
    <w:rsid w:val="000252C9"/>
    <w:rsid w:val="00025DA8"/>
    <w:rsid w:val="000263D7"/>
    <w:rsid w:val="0002709F"/>
    <w:rsid w:val="0004011D"/>
    <w:rsid w:val="00046CDD"/>
    <w:rsid w:val="00046FAB"/>
    <w:rsid w:val="0005231D"/>
    <w:rsid w:val="00054320"/>
    <w:rsid w:val="000546DD"/>
    <w:rsid w:val="00057214"/>
    <w:rsid w:val="00057218"/>
    <w:rsid w:val="0006315B"/>
    <w:rsid w:val="00064810"/>
    <w:rsid w:val="00064DE6"/>
    <w:rsid w:val="00066069"/>
    <w:rsid w:val="00067981"/>
    <w:rsid w:val="000724CD"/>
    <w:rsid w:val="00074691"/>
    <w:rsid w:val="00085ED9"/>
    <w:rsid w:val="000873BD"/>
    <w:rsid w:val="00087D3B"/>
    <w:rsid w:val="000A1905"/>
    <w:rsid w:val="000A2773"/>
    <w:rsid w:val="000A5F95"/>
    <w:rsid w:val="000A6979"/>
    <w:rsid w:val="000A750C"/>
    <w:rsid w:val="000B0A48"/>
    <w:rsid w:val="000B2C5A"/>
    <w:rsid w:val="000B3381"/>
    <w:rsid w:val="000B4976"/>
    <w:rsid w:val="000B5ACD"/>
    <w:rsid w:val="000B5AE5"/>
    <w:rsid w:val="000B690F"/>
    <w:rsid w:val="000B6F03"/>
    <w:rsid w:val="000C23C8"/>
    <w:rsid w:val="000C3F35"/>
    <w:rsid w:val="000C7765"/>
    <w:rsid w:val="000D2315"/>
    <w:rsid w:val="000D60BC"/>
    <w:rsid w:val="000D65B4"/>
    <w:rsid w:val="000D735B"/>
    <w:rsid w:val="000E0D3B"/>
    <w:rsid w:val="000F597E"/>
    <w:rsid w:val="00100512"/>
    <w:rsid w:val="00100D73"/>
    <w:rsid w:val="00103B57"/>
    <w:rsid w:val="00106173"/>
    <w:rsid w:val="00107965"/>
    <w:rsid w:val="00110109"/>
    <w:rsid w:val="00111775"/>
    <w:rsid w:val="00112131"/>
    <w:rsid w:val="00113931"/>
    <w:rsid w:val="00114B27"/>
    <w:rsid w:val="00115799"/>
    <w:rsid w:val="00117CA4"/>
    <w:rsid w:val="00121773"/>
    <w:rsid w:val="00124256"/>
    <w:rsid w:val="00125816"/>
    <w:rsid w:val="0012675D"/>
    <w:rsid w:val="00127B20"/>
    <w:rsid w:val="0014029A"/>
    <w:rsid w:val="00141CB9"/>
    <w:rsid w:val="00142287"/>
    <w:rsid w:val="00142FE4"/>
    <w:rsid w:val="00143B5E"/>
    <w:rsid w:val="001441AF"/>
    <w:rsid w:val="001471BA"/>
    <w:rsid w:val="00152F7B"/>
    <w:rsid w:val="001559A7"/>
    <w:rsid w:val="00157D5D"/>
    <w:rsid w:val="0016371D"/>
    <w:rsid w:val="00163ED6"/>
    <w:rsid w:val="00163F57"/>
    <w:rsid w:val="001641F4"/>
    <w:rsid w:val="00165E7B"/>
    <w:rsid w:val="001727FA"/>
    <w:rsid w:val="0017315B"/>
    <w:rsid w:val="0017548B"/>
    <w:rsid w:val="001761CA"/>
    <w:rsid w:val="00177359"/>
    <w:rsid w:val="00177705"/>
    <w:rsid w:val="00177AA9"/>
    <w:rsid w:val="001967F8"/>
    <w:rsid w:val="001A2D4B"/>
    <w:rsid w:val="001A334A"/>
    <w:rsid w:val="001A49ED"/>
    <w:rsid w:val="001A78AC"/>
    <w:rsid w:val="001A7FF6"/>
    <w:rsid w:val="001B0A1E"/>
    <w:rsid w:val="001B0BA2"/>
    <w:rsid w:val="001B2F36"/>
    <w:rsid w:val="001C17E0"/>
    <w:rsid w:val="001C4430"/>
    <w:rsid w:val="001C5075"/>
    <w:rsid w:val="001C7A76"/>
    <w:rsid w:val="001D0006"/>
    <w:rsid w:val="001D04B7"/>
    <w:rsid w:val="001D4826"/>
    <w:rsid w:val="001D4E1B"/>
    <w:rsid w:val="001D782D"/>
    <w:rsid w:val="001E02D4"/>
    <w:rsid w:val="001E2B2F"/>
    <w:rsid w:val="001E4F31"/>
    <w:rsid w:val="001E63E4"/>
    <w:rsid w:val="001E72F6"/>
    <w:rsid w:val="001E73FF"/>
    <w:rsid w:val="001E757B"/>
    <w:rsid w:val="001F1BE6"/>
    <w:rsid w:val="001F3995"/>
    <w:rsid w:val="001F4529"/>
    <w:rsid w:val="001F63AA"/>
    <w:rsid w:val="0020046D"/>
    <w:rsid w:val="0020565D"/>
    <w:rsid w:val="0020789F"/>
    <w:rsid w:val="00207C64"/>
    <w:rsid w:val="00210473"/>
    <w:rsid w:val="00215D15"/>
    <w:rsid w:val="00224A5C"/>
    <w:rsid w:val="00231F71"/>
    <w:rsid w:val="00232A0B"/>
    <w:rsid w:val="002415D2"/>
    <w:rsid w:val="00242FD1"/>
    <w:rsid w:val="00243DBA"/>
    <w:rsid w:val="00244AB1"/>
    <w:rsid w:val="00245060"/>
    <w:rsid w:val="002478F5"/>
    <w:rsid w:val="002521FC"/>
    <w:rsid w:val="00255DB7"/>
    <w:rsid w:val="0026569A"/>
    <w:rsid w:val="00267C72"/>
    <w:rsid w:val="00280E0C"/>
    <w:rsid w:val="0028481A"/>
    <w:rsid w:val="0028727A"/>
    <w:rsid w:val="002877D5"/>
    <w:rsid w:val="00287E62"/>
    <w:rsid w:val="00293844"/>
    <w:rsid w:val="002953EC"/>
    <w:rsid w:val="002A5001"/>
    <w:rsid w:val="002A7E43"/>
    <w:rsid w:val="002A7E74"/>
    <w:rsid w:val="002B2779"/>
    <w:rsid w:val="002B3440"/>
    <w:rsid w:val="002B4FE8"/>
    <w:rsid w:val="002B6DE5"/>
    <w:rsid w:val="002C05FD"/>
    <w:rsid w:val="002C7BDC"/>
    <w:rsid w:val="002D0000"/>
    <w:rsid w:val="002D0664"/>
    <w:rsid w:val="002D227E"/>
    <w:rsid w:val="002D77B3"/>
    <w:rsid w:val="002E197C"/>
    <w:rsid w:val="002E3E19"/>
    <w:rsid w:val="002E6D4A"/>
    <w:rsid w:val="002F4884"/>
    <w:rsid w:val="002F7C1E"/>
    <w:rsid w:val="003009FC"/>
    <w:rsid w:val="00310719"/>
    <w:rsid w:val="00310F34"/>
    <w:rsid w:val="0031439D"/>
    <w:rsid w:val="00315320"/>
    <w:rsid w:val="00316E91"/>
    <w:rsid w:val="00316FF9"/>
    <w:rsid w:val="003229F2"/>
    <w:rsid w:val="003241CA"/>
    <w:rsid w:val="00324CC8"/>
    <w:rsid w:val="00326B5F"/>
    <w:rsid w:val="00333E8B"/>
    <w:rsid w:val="00335AF5"/>
    <w:rsid w:val="00343B26"/>
    <w:rsid w:val="00344404"/>
    <w:rsid w:val="00346DE0"/>
    <w:rsid w:val="00346DF5"/>
    <w:rsid w:val="0034732E"/>
    <w:rsid w:val="003476FE"/>
    <w:rsid w:val="00350E7D"/>
    <w:rsid w:val="00351983"/>
    <w:rsid w:val="00355361"/>
    <w:rsid w:val="00360198"/>
    <w:rsid w:val="00362006"/>
    <w:rsid w:val="00362C96"/>
    <w:rsid w:val="00363B4A"/>
    <w:rsid w:val="003645FC"/>
    <w:rsid w:val="00366DF0"/>
    <w:rsid w:val="0037456A"/>
    <w:rsid w:val="00376ED7"/>
    <w:rsid w:val="003775FB"/>
    <w:rsid w:val="0038105B"/>
    <w:rsid w:val="003814E4"/>
    <w:rsid w:val="0038264C"/>
    <w:rsid w:val="00392412"/>
    <w:rsid w:val="00392536"/>
    <w:rsid w:val="00393B68"/>
    <w:rsid w:val="00393C1B"/>
    <w:rsid w:val="00393C35"/>
    <w:rsid w:val="003945D5"/>
    <w:rsid w:val="0039505E"/>
    <w:rsid w:val="00395A1E"/>
    <w:rsid w:val="003976E5"/>
    <w:rsid w:val="003A133A"/>
    <w:rsid w:val="003A14FD"/>
    <w:rsid w:val="003B42C8"/>
    <w:rsid w:val="003B5326"/>
    <w:rsid w:val="003B7751"/>
    <w:rsid w:val="003B79BF"/>
    <w:rsid w:val="003C09C9"/>
    <w:rsid w:val="003C21A5"/>
    <w:rsid w:val="003C2B99"/>
    <w:rsid w:val="003C2F74"/>
    <w:rsid w:val="003C3673"/>
    <w:rsid w:val="003C485E"/>
    <w:rsid w:val="003D167C"/>
    <w:rsid w:val="003D1989"/>
    <w:rsid w:val="003D1BC0"/>
    <w:rsid w:val="003D2631"/>
    <w:rsid w:val="003D2FFF"/>
    <w:rsid w:val="003D5077"/>
    <w:rsid w:val="003E1D6D"/>
    <w:rsid w:val="003E4A1D"/>
    <w:rsid w:val="003E4C8B"/>
    <w:rsid w:val="003E61B9"/>
    <w:rsid w:val="003E6BCD"/>
    <w:rsid w:val="003F229E"/>
    <w:rsid w:val="003F35FE"/>
    <w:rsid w:val="00400967"/>
    <w:rsid w:val="00405496"/>
    <w:rsid w:val="00407F60"/>
    <w:rsid w:val="00410E9B"/>
    <w:rsid w:val="00410FA1"/>
    <w:rsid w:val="004128CB"/>
    <w:rsid w:val="00412903"/>
    <w:rsid w:val="004144F8"/>
    <w:rsid w:val="00420A20"/>
    <w:rsid w:val="004216B8"/>
    <w:rsid w:val="0042265E"/>
    <w:rsid w:val="00422E7E"/>
    <w:rsid w:val="00425EC0"/>
    <w:rsid w:val="0042677C"/>
    <w:rsid w:val="00435AE6"/>
    <w:rsid w:val="00436334"/>
    <w:rsid w:val="00437302"/>
    <w:rsid w:val="00437801"/>
    <w:rsid w:val="00441287"/>
    <w:rsid w:val="00444812"/>
    <w:rsid w:val="00451337"/>
    <w:rsid w:val="004548EC"/>
    <w:rsid w:val="00461E11"/>
    <w:rsid w:val="004648D2"/>
    <w:rsid w:val="00464DA2"/>
    <w:rsid w:val="00470346"/>
    <w:rsid w:val="00470FC3"/>
    <w:rsid w:val="004727F8"/>
    <w:rsid w:val="004740C9"/>
    <w:rsid w:val="00475A10"/>
    <w:rsid w:val="004767DB"/>
    <w:rsid w:val="00484D67"/>
    <w:rsid w:val="00486C63"/>
    <w:rsid w:val="004908A1"/>
    <w:rsid w:val="004A1512"/>
    <w:rsid w:val="004A51C1"/>
    <w:rsid w:val="004A7085"/>
    <w:rsid w:val="004A750D"/>
    <w:rsid w:val="004A7C91"/>
    <w:rsid w:val="004B42B1"/>
    <w:rsid w:val="004B43B0"/>
    <w:rsid w:val="004B4BFE"/>
    <w:rsid w:val="004B52C7"/>
    <w:rsid w:val="004B67D6"/>
    <w:rsid w:val="004B6D04"/>
    <w:rsid w:val="004C0690"/>
    <w:rsid w:val="004C0943"/>
    <w:rsid w:val="004C7089"/>
    <w:rsid w:val="004C7996"/>
    <w:rsid w:val="004D0AE5"/>
    <w:rsid w:val="004D2CC0"/>
    <w:rsid w:val="004E1D80"/>
    <w:rsid w:val="004E23F5"/>
    <w:rsid w:val="004E33E5"/>
    <w:rsid w:val="004E560D"/>
    <w:rsid w:val="004E7C8F"/>
    <w:rsid w:val="004F00C9"/>
    <w:rsid w:val="004F05A9"/>
    <w:rsid w:val="004F0E5D"/>
    <w:rsid w:val="004F234F"/>
    <w:rsid w:val="004F2A7D"/>
    <w:rsid w:val="004F39FF"/>
    <w:rsid w:val="004F4678"/>
    <w:rsid w:val="004F4ACD"/>
    <w:rsid w:val="004F5ADE"/>
    <w:rsid w:val="00500422"/>
    <w:rsid w:val="00500D50"/>
    <w:rsid w:val="00501794"/>
    <w:rsid w:val="005028AC"/>
    <w:rsid w:val="0051280B"/>
    <w:rsid w:val="00512921"/>
    <w:rsid w:val="00520609"/>
    <w:rsid w:val="0052358A"/>
    <w:rsid w:val="00524ECB"/>
    <w:rsid w:val="00525471"/>
    <w:rsid w:val="005277FA"/>
    <w:rsid w:val="005324EB"/>
    <w:rsid w:val="005340A9"/>
    <w:rsid w:val="0053470E"/>
    <w:rsid w:val="00537F69"/>
    <w:rsid w:val="00552655"/>
    <w:rsid w:val="00557C72"/>
    <w:rsid w:val="0056209D"/>
    <w:rsid w:val="00562BA3"/>
    <w:rsid w:val="00566B6D"/>
    <w:rsid w:val="005678ED"/>
    <w:rsid w:val="00570372"/>
    <w:rsid w:val="00573C14"/>
    <w:rsid w:val="00582005"/>
    <w:rsid w:val="005826CB"/>
    <w:rsid w:val="00583158"/>
    <w:rsid w:val="0058674D"/>
    <w:rsid w:val="005900D9"/>
    <w:rsid w:val="0059212C"/>
    <w:rsid w:val="005939EB"/>
    <w:rsid w:val="00594019"/>
    <w:rsid w:val="00594B93"/>
    <w:rsid w:val="00596CDC"/>
    <w:rsid w:val="005973F6"/>
    <w:rsid w:val="0059797A"/>
    <w:rsid w:val="005A04BE"/>
    <w:rsid w:val="005A11DF"/>
    <w:rsid w:val="005A5CE9"/>
    <w:rsid w:val="005A7053"/>
    <w:rsid w:val="005B5082"/>
    <w:rsid w:val="005C1E57"/>
    <w:rsid w:val="005C5FFD"/>
    <w:rsid w:val="005D10C6"/>
    <w:rsid w:val="005D1C8E"/>
    <w:rsid w:val="005D3D73"/>
    <w:rsid w:val="005D5A05"/>
    <w:rsid w:val="005E3002"/>
    <w:rsid w:val="005E6FF8"/>
    <w:rsid w:val="005E767C"/>
    <w:rsid w:val="005F7BDC"/>
    <w:rsid w:val="005F7CF7"/>
    <w:rsid w:val="00601BBB"/>
    <w:rsid w:val="00602542"/>
    <w:rsid w:val="00603929"/>
    <w:rsid w:val="00605A59"/>
    <w:rsid w:val="00605E15"/>
    <w:rsid w:val="00610553"/>
    <w:rsid w:val="00611676"/>
    <w:rsid w:val="006139A6"/>
    <w:rsid w:val="00615A41"/>
    <w:rsid w:val="006164E4"/>
    <w:rsid w:val="006167DB"/>
    <w:rsid w:val="00617499"/>
    <w:rsid w:val="00617A20"/>
    <w:rsid w:val="0062218D"/>
    <w:rsid w:val="00622B79"/>
    <w:rsid w:val="00623EB2"/>
    <w:rsid w:val="00624F52"/>
    <w:rsid w:val="006260A6"/>
    <w:rsid w:val="0062640F"/>
    <w:rsid w:val="00626BA7"/>
    <w:rsid w:val="006271F5"/>
    <w:rsid w:val="006278D2"/>
    <w:rsid w:val="00630096"/>
    <w:rsid w:val="00630FA7"/>
    <w:rsid w:val="00632AE6"/>
    <w:rsid w:val="00634CEC"/>
    <w:rsid w:val="00635808"/>
    <w:rsid w:val="006454CE"/>
    <w:rsid w:val="0064567C"/>
    <w:rsid w:val="006479D1"/>
    <w:rsid w:val="00651214"/>
    <w:rsid w:val="0065143F"/>
    <w:rsid w:val="0065163A"/>
    <w:rsid w:val="00653C28"/>
    <w:rsid w:val="00654D60"/>
    <w:rsid w:val="006568C4"/>
    <w:rsid w:val="00666C30"/>
    <w:rsid w:val="006717A5"/>
    <w:rsid w:val="00672C10"/>
    <w:rsid w:val="0067556E"/>
    <w:rsid w:val="006759E9"/>
    <w:rsid w:val="00680D06"/>
    <w:rsid w:val="00681152"/>
    <w:rsid w:val="006839C3"/>
    <w:rsid w:val="006853D8"/>
    <w:rsid w:val="00693E76"/>
    <w:rsid w:val="00697A4E"/>
    <w:rsid w:val="006A0D3B"/>
    <w:rsid w:val="006A26B9"/>
    <w:rsid w:val="006A2F56"/>
    <w:rsid w:val="006A315E"/>
    <w:rsid w:val="006A7394"/>
    <w:rsid w:val="006A7C5C"/>
    <w:rsid w:val="006B162D"/>
    <w:rsid w:val="006B237C"/>
    <w:rsid w:val="006B3EDE"/>
    <w:rsid w:val="006C007D"/>
    <w:rsid w:val="006C0C9D"/>
    <w:rsid w:val="006C1947"/>
    <w:rsid w:val="006C6CEA"/>
    <w:rsid w:val="006C70F1"/>
    <w:rsid w:val="006D0A2F"/>
    <w:rsid w:val="006D3580"/>
    <w:rsid w:val="006D6E0B"/>
    <w:rsid w:val="006D7491"/>
    <w:rsid w:val="006E3B45"/>
    <w:rsid w:val="006E517C"/>
    <w:rsid w:val="006E52D0"/>
    <w:rsid w:val="006E7532"/>
    <w:rsid w:val="006E7701"/>
    <w:rsid w:val="006F2F11"/>
    <w:rsid w:val="006F352D"/>
    <w:rsid w:val="006F4057"/>
    <w:rsid w:val="006F7154"/>
    <w:rsid w:val="007005A2"/>
    <w:rsid w:val="00700716"/>
    <w:rsid w:val="00701AE8"/>
    <w:rsid w:val="00702177"/>
    <w:rsid w:val="00705BD2"/>
    <w:rsid w:val="00726291"/>
    <w:rsid w:val="0072794C"/>
    <w:rsid w:val="0073673B"/>
    <w:rsid w:val="00745555"/>
    <w:rsid w:val="00747819"/>
    <w:rsid w:val="00750E68"/>
    <w:rsid w:val="00753122"/>
    <w:rsid w:val="00754150"/>
    <w:rsid w:val="00754F95"/>
    <w:rsid w:val="00756EE7"/>
    <w:rsid w:val="00761A75"/>
    <w:rsid w:val="00761FE5"/>
    <w:rsid w:val="007620B1"/>
    <w:rsid w:val="0076483D"/>
    <w:rsid w:val="00766F99"/>
    <w:rsid w:val="0077500E"/>
    <w:rsid w:val="00775565"/>
    <w:rsid w:val="00783728"/>
    <w:rsid w:val="00787B29"/>
    <w:rsid w:val="00791EFC"/>
    <w:rsid w:val="00793533"/>
    <w:rsid w:val="00796262"/>
    <w:rsid w:val="007A01C5"/>
    <w:rsid w:val="007A5811"/>
    <w:rsid w:val="007A7350"/>
    <w:rsid w:val="007B3D09"/>
    <w:rsid w:val="007B5EEE"/>
    <w:rsid w:val="007B5F17"/>
    <w:rsid w:val="007B6950"/>
    <w:rsid w:val="007B7460"/>
    <w:rsid w:val="007B7D42"/>
    <w:rsid w:val="007C1153"/>
    <w:rsid w:val="007C2B85"/>
    <w:rsid w:val="007C3A13"/>
    <w:rsid w:val="007C4D59"/>
    <w:rsid w:val="007C7B9F"/>
    <w:rsid w:val="007D203A"/>
    <w:rsid w:val="007D3811"/>
    <w:rsid w:val="007E600B"/>
    <w:rsid w:val="007E7596"/>
    <w:rsid w:val="007E7B3A"/>
    <w:rsid w:val="007F0748"/>
    <w:rsid w:val="007F1116"/>
    <w:rsid w:val="007F16B7"/>
    <w:rsid w:val="007F26AE"/>
    <w:rsid w:val="007F5363"/>
    <w:rsid w:val="007F55A9"/>
    <w:rsid w:val="007F7656"/>
    <w:rsid w:val="00802B29"/>
    <w:rsid w:val="00805211"/>
    <w:rsid w:val="008052A3"/>
    <w:rsid w:val="00806D9D"/>
    <w:rsid w:val="00815275"/>
    <w:rsid w:val="00821921"/>
    <w:rsid w:val="00822030"/>
    <w:rsid w:val="008222B5"/>
    <w:rsid w:val="008230A7"/>
    <w:rsid w:val="008261A9"/>
    <w:rsid w:val="008269A0"/>
    <w:rsid w:val="00826A26"/>
    <w:rsid w:val="00827C33"/>
    <w:rsid w:val="008357D3"/>
    <w:rsid w:val="008376A3"/>
    <w:rsid w:val="00841A12"/>
    <w:rsid w:val="00843440"/>
    <w:rsid w:val="00852200"/>
    <w:rsid w:val="008539A5"/>
    <w:rsid w:val="00853FFB"/>
    <w:rsid w:val="008544AD"/>
    <w:rsid w:val="00857F5D"/>
    <w:rsid w:val="00870255"/>
    <w:rsid w:val="008715A1"/>
    <w:rsid w:val="008720D5"/>
    <w:rsid w:val="00873C3A"/>
    <w:rsid w:val="0087410D"/>
    <w:rsid w:val="008747CD"/>
    <w:rsid w:val="0087755E"/>
    <w:rsid w:val="008776A7"/>
    <w:rsid w:val="00877A20"/>
    <w:rsid w:val="00881466"/>
    <w:rsid w:val="00883C52"/>
    <w:rsid w:val="00890E53"/>
    <w:rsid w:val="008A0A57"/>
    <w:rsid w:val="008A0CDA"/>
    <w:rsid w:val="008A18B5"/>
    <w:rsid w:val="008A6115"/>
    <w:rsid w:val="008B1D43"/>
    <w:rsid w:val="008B3015"/>
    <w:rsid w:val="008B46BC"/>
    <w:rsid w:val="008B56F2"/>
    <w:rsid w:val="008B6EEF"/>
    <w:rsid w:val="008C7664"/>
    <w:rsid w:val="008D6426"/>
    <w:rsid w:val="008D68F8"/>
    <w:rsid w:val="008D7050"/>
    <w:rsid w:val="008E32A5"/>
    <w:rsid w:val="008E3AA3"/>
    <w:rsid w:val="008E4B8D"/>
    <w:rsid w:val="008F0AFB"/>
    <w:rsid w:val="008F4FE0"/>
    <w:rsid w:val="008F618E"/>
    <w:rsid w:val="00900523"/>
    <w:rsid w:val="009044BE"/>
    <w:rsid w:val="00910FDF"/>
    <w:rsid w:val="009116AC"/>
    <w:rsid w:val="00911B22"/>
    <w:rsid w:val="00914B7D"/>
    <w:rsid w:val="00923D42"/>
    <w:rsid w:val="009245ED"/>
    <w:rsid w:val="009316F1"/>
    <w:rsid w:val="00932243"/>
    <w:rsid w:val="009339E4"/>
    <w:rsid w:val="00936DAE"/>
    <w:rsid w:val="00941D50"/>
    <w:rsid w:val="009573F9"/>
    <w:rsid w:val="009578D9"/>
    <w:rsid w:val="00961003"/>
    <w:rsid w:val="009635C9"/>
    <w:rsid w:val="00973452"/>
    <w:rsid w:val="00974C08"/>
    <w:rsid w:val="0097766C"/>
    <w:rsid w:val="00980850"/>
    <w:rsid w:val="00982CFF"/>
    <w:rsid w:val="00983AD3"/>
    <w:rsid w:val="00992349"/>
    <w:rsid w:val="0099494D"/>
    <w:rsid w:val="00995C7E"/>
    <w:rsid w:val="0099670B"/>
    <w:rsid w:val="009A1867"/>
    <w:rsid w:val="009A514B"/>
    <w:rsid w:val="009A62B6"/>
    <w:rsid w:val="009A6A07"/>
    <w:rsid w:val="009B109A"/>
    <w:rsid w:val="009B3B7B"/>
    <w:rsid w:val="009C00A4"/>
    <w:rsid w:val="009C1509"/>
    <w:rsid w:val="009C1C27"/>
    <w:rsid w:val="009C5544"/>
    <w:rsid w:val="009C746A"/>
    <w:rsid w:val="009D7C6A"/>
    <w:rsid w:val="009D7CD0"/>
    <w:rsid w:val="009E04D6"/>
    <w:rsid w:val="009E2E64"/>
    <w:rsid w:val="009E473D"/>
    <w:rsid w:val="009E4C8F"/>
    <w:rsid w:val="009E5DA8"/>
    <w:rsid w:val="009E6C82"/>
    <w:rsid w:val="009E6FA0"/>
    <w:rsid w:val="009E7BB2"/>
    <w:rsid w:val="009F0264"/>
    <w:rsid w:val="009F1EAE"/>
    <w:rsid w:val="009F36CB"/>
    <w:rsid w:val="009F43AC"/>
    <w:rsid w:val="009F452D"/>
    <w:rsid w:val="009F673C"/>
    <w:rsid w:val="009F6AD7"/>
    <w:rsid w:val="00A01E3B"/>
    <w:rsid w:val="00A03F58"/>
    <w:rsid w:val="00A0442F"/>
    <w:rsid w:val="00A068ED"/>
    <w:rsid w:val="00A07534"/>
    <w:rsid w:val="00A110B8"/>
    <w:rsid w:val="00A14999"/>
    <w:rsid w:val="00A15DD0"/>
    <w:rsid w:val="00A17CFE"/>
    <w:rsid w:val="00A17E5F"/>
    <w:rsid w:val="00A213B4"/>
    <w:rsid w:val="00A213C5"/>
    <w:rsid w:val="00A3055C"/>
    <w:rsid w:val="00A30A61"/>
    <w:rsid w:val="00A31500"/>
    <w:rsid w:val="00A464F7"/>
    <w:rsid w:val="00A50529"/>
    <w:rsid w:val="00A51D55"/>
    <w:rsid w:val="00A54310"/>
    <w:rsid w:val="00A56DBF"/>
    <w:rsid w:val="00A57DD5"/>
    <w:rsid w:val="00A661DD"/>
    <w:rsid w:val="00A66500"/>
    <w:rsid w:val="00A72DEA"/>
    <w:rsid w:val="00A72F36"/>
    <w:rsid w:val="00A74C36"/>
    <w:rsid w:val="00A77713"/>
    <w:rsid w:val="00A85A42"/>
    <w:rsid w:val="00A96AA1"/>
    <w:rsid w:val="00A97C18"/>
    <w:rsid w:val="00AA7C0C"/>
    <w:rsid w:val="00AB0A00"/>
    <w:rsid w:val="00AB2E91"/>
    <w:rsid w:val="00AB41D5"/>
    <w:rsid w:val="00AB43A6"/>
    <w:rsid w:val="00AB5C1B"/>
    <w:rsid w:val="00AC0F75"/>
    <w:rsid w:val="00AC2880"/>
    <w:rsid w:val="00AC376F"/>
    <w:rsid w:val="00AC5489"/>
    <w:rsid w:val="00AE306C"/>
    <w:rsid w:val="00AE4F7F"/>
    <w:rsid w:val="00AF393B"/>
    <w:rsid w:val="00AF692B"/>
    <w:rsid w:val="00AF6BC7"/>
    <w:rsid w:val="00AF7D22"/>
    <w:rsid w:val="00B001C1"/>
    <w:rsid w:val="00B04D6B"/>
    <w:rsid w:val="00B113BE"/>
    <w:rsid w:val="00B11411"/>
    <w:rsid w:val="00B16748"/>
    <w:rsid w:val="00B2021F"/>
    <w:rsid w:val="00B2495B"/>
    <w:rsid w:val="00B2499C"/>
    <w:rsid w:val="00B27094"/>
    <w:rsid w:val="00B31044"/>
    <w:rsid w:val="00B337CF"/>
    <w:rsid w:val="00B3436B"/>
    <w:rsid w:val="00B40F0A"/>
    <w:rsid w:val="00B446D5"/>
    <w:rsid w:val="00B501D2"/>
    <w:rsid w:val="00B502E8"/>
    <w:rsid w:val="00B50819"/>
    <w:rsid w:val="00B55298"/>
    <w:rsid w:val="00B55CAF"/>
    <w:rsid w:val="00B56167"/>
    <w:rsid w:val="00B60A43"/>
    <w:rsid w:val="00B706B3"/>
    <w:rsid w:val="00B73B49"/>
    <w:rsid w:val="00B73D80"/>
    <w:rsid w:val="00B73DA3"/>
    <w:rsid w:val="00B7639B"/>
    <w:rsid w:val="00B76BF4"/>
    <w:rsid w:val="00B76CCF"/>
    <w:rsid w:val="00B82C34"/>
    <w:rsid w:val="00B83CF9"/>
    <w:rsid w:val="00B85FD2"/>
    <w:rsid w:val="00B90A58"/>
    <w:rsid w:val="00B930F1"/>
    <w:rsid w:val="00B93390"/>
    <w:rsid w:val="00B9464A"/>
    <w:rsid w:val="00B96A61"/>
    <w:rsid w:val="00B97B34"/>
    <w:rsid w:val="00BA10F0"/>
    <w:rsid w:val="00BA136A"/>
    <w:rsid w:val="00BA204E"/>
    <w:rsid w:val="00BA23E1"/>
    <w:rsid w:val="00BA42B5"/>
    <w:rsid w:val="00BA50E2"/>
    <w:rsid w:val="00BA616D"/>
    <w:rsid w:val="00BB4DFC"/>
    <w:rsid w:val="00BC2B57"/>
    <w:rsid w:val="00BC3335"/>
    <w:rsid w:val="00BC49E9"/>
    <w:rsid w:val="00BC4C2E"/>
    <w:rsid w:val="00BC4D33"/>
    <w:rsid w:val="00BC50E8"/>
    <w:rsid w:val="00BD0237"/>
    <w:rsid w:val="00BD03E6"/>
    <w:rsid w:val="00BD0D20"/>
    <w:rsid w:val="00BD11CE"/>
    <w:rsid w:val="00BD1298"/>
    <w:rsid w:val="00BD1BC8"/>
    <w:rsid w:val="00BD278F"/>
    <w:rsid w:val="00BD2871"/>
    <w:rsid w:val="00BD45FD"/>
    <w:rsid w:val="00BD4C9D"/>
    <w:rsid w:val="00BD6745"/>
    <w:rsid w:val="00BE0BFB"/>
    <w:rsid w:val="00BE212C"/>
    <w:rsid w:val="00BE315E"/>
    <w:rsid w:val="00BE5FE9"/>
    <w:rsid w:val="00BF1F14"/>
    <w:rsid w:val="00BF25B9"/>
    <w:rsid w:val="00BF2673"/>
    <w:rsid w:val="00BF5068"/>
    <w:rsid w:val="00BF624A"/>
    <w:rsid w:val="00BF6B80"/>
    <w:rsid w:val="00BF7A6A"/>
    <w:rsid w:val="00BF7B12"/>
    <w:rsid w:val="00C0204C"/>
    <w:rsid w:val="00C02CDE"/>
    <w:rsid w:val="00C034AC"/>
    <w:rsid w:val="00C04C6A"/>
    <w:rsid w:val="00C05487"/>
    <w:rsid w:val="00C0559A"/>
    <w:rsid w:val="00C05B57"/>
    <w:rsid w:val="00C066CB"/>
    <w:rsid w:val="00C12A47"/>
    <w:rsid w:val="00C146AB"/>
    <w:rsid w:val="00C14781"/>
    <w:rsid w:val="00C160DA"/>
    <w:rsid w:val="00C164D5"/>
    <w:rsid w:val="00C313D3"/>
    <w:rsid w:val="00C31A2B"/>
    <w:rsid w:val="00C34F4C"/>
    <w:rsid w:val="00C4093F"/>
    <w:rsid w:val="00C431DA"/>
    <w:rsid w:val="00C50A02"/>
    <w:rsid w:val="00C52385"/>
    <w:rsid w:val="00C5429F"/>
    <w:rsid w:val="00C836E4"/>
    <w:rsid w:val="00C83B43"/>
    <w:rsid w:val="00C9315D"/>
    <w:rsid w:val="00C9480E"/>
    <w:rsid w:val="00CA0057"/>
    <w:rsid w:val="00CA03E0"/>
    <w:rsid w:val="00CA1CFE"/>
    <w:rsid w:val="00CA3535"/>
    <w:rsid w:val="00CA3EC8"/>
    <w:rsid w:val="00CA5420"/>
    <w:rsid w:val="00CA7172"/>
    <w:rsid w:val="00CB125A"/>
    <w:rsid w:val="00CB1F4E"/>
    <w:rsid w:val="00CB334F"/>
    <w:rsid w:val="00CB3B6F"/>
    <w:rsid w:val="00CB40DB"/>
    <w:rsid w:val="00CB53A0"/>
    <w:rsid w:val="00CB6F74"/>
    <w:rsid w:val="00CC1115"/>
    <w:rsid w:val="00CC27BD"/>
    <w:rsid w:val="00CC2E20"/>
    <w:rsid w:val="00CC30ED"/>
    <w:rsid w:val="00CD08AC"/>
    <w:rsid w:val="00CD1E94"/>
    <w:rsid w:val="00CD3B05"/>
    <w:rsid w:val="00CD6B60"/>
    <w:rsid w:val="00CE2834"/>
    <w:rsid w:val="00CE291B"/>
    <w:rsid w:val="00CE3180"/>
    <w:rsid w:val="00CE4F27"/>
    <w:rsid w:val="00CE5942"/>
    <w:rsid w:val="00CF08CE"/>
    <w:rsid w:val="00CF1CD5"/>
    <w:rsid w:val="00D00A8A"/>
    <w:rsid w:val="00D012B4"/>
    <w:rsid w:val="00D03254"/>
    <w:rsid w:val="00D04045"/>
    <w:rsid w:val="00D0488F"/>
    <w:rsid w:val="00D050DE"/>
    <w:rsid w:val="00D05F23"/>
    <w:rsid w:val="00D07ACE"/>
    <w:rsid w:val="00D11BF4"/>
    <w:rsid w:val="00D11BFA"/>
    <w:rsid w:val="00D14656"/>
    <w:rsid w:val="00D15271"/>
    <w:rsid w:val="00D1543E"/>
    <w:rsid w:val="00D16C34"/>
    <w:rsid w:val="00D20086"/>
    <w:rsid w:val="00D216B1"/>
    <w:rsid w:val="00D228C4"/>
    <w:rsid w:val="00D31D4A"/>
    <w:rsid w:val="00D34D43"/>
    <w:rsid w:val="00D40D15"/>
    <w:rsid w:val="00D4572A"/>
    <w:rsid w:val="00D51F87"/>
    <w:rsid w:val="00D54822"/>
    <w:rsid w:val="00D55644"/>
    <w:rsid w:val="00D6373F"/>
    <w:rsid w:val="00D63979"/>
    <w:rsid w:val="00D6706E"/>
    <w:rsid w:val="00D701E9"/>
    <w:rsid w:val="00D8034C"/>
    <w:rsid w:val="00D83793"/>
    <w:rsid w:val="00D83CD3"/>
    <w:rsid w:val="00D8495C"/>
    <w:rsid w:val="00D85F35"/>
    <w:rsid w:val="00D909C4"/>
    <w:rsid w:val="00D90F3B"/>
    <w:rsid w:val="00D92103"/>
    <w:rsid w:val="00D92B17"/>
    <w:rsid w:val="00D92CE8"/>
    <w:rsid w:val="00D93DE5"/>
    <w:rsid w:val="00D94C9A"/>
    <w:rsid w:val="00DA1FBB"/>
    <w:rsid w:val="00DA3DE5"/>
    <w:rsid w:val="00DB4998"/>
    <w:rsid w:val="00DB50A1"/>
    <w:rsid w:val="00DB5CDA"/>
    <w:rsid w:val="00DB5D0A"/>
    <w:rsid w:val="00DC01AC"/>
    <w:rsid w:val="00DC1CFA"/>
    <w:rsid w:val="00DC361F"/>
    <w:rsid w:val="00DC555D"/>
    <w:rsid w:val="00DC65AC"/>
    <w:rsid w:val="00DD0807"/>
    <w:rsid w:val="00DD08DC"/>
    <w:rsid w:val="00DE2613"/>
    <w:rsid w:val="00DE50AE"/>
    <w:rsid w:val="00DE6025"/>
    <w:rsid w:val="00DF1047"/>
    <w:rsid w:val="00DF3395"/>
    <w:rsid w:val="00DF4EAC"/>
    <w:rsid w:val="00DF66D2"/>
    <w:rsid w:val="00E0052E"/>
    <w:rsid w:val="00E02A91"/>
    <w:rsid w:val="00E0795B"/>
    <w:rsid w:val="00E116B9"/>
    <w:rsid w:val="00E11E1F"/>
    <w:rsid w:val="00E17226"/>
    <w:rsid w:val="00E21255"/>
    <w:rsid w:val="00E241B3"/>
    <w:rsid w:val="00E2433A"/>
    <w:rsid w:val="00E26036"/>
    <w:rsid w:val="00E26345"/>
    <w:rsid w:val="00E27B6D"/>
    <w:rsid w:val="00E43FDA"/>
    <w:rsid w:val="00E43FE6"/>
    <w:rsid w:val="00E44F9F"/>
    <w:rsid w:val="00E45A0C"/>
    <w:rsid w:val="00E46597"/>
    <w:rsid w:val="00E46F2C"/>
    <w:rsid w:val="00E517F8"/>
    <w:rsid w:val="00E60358"/>
    <w:rsid w:val="00E62354"/>
    <w:rsid w:val="00E7308B"/>
    <w:rsid w:val="00E8079C"/>
    <w:rsid w:val="00E846E0"/>
    <w:rsid w:val="00E865F0"/>
    <w:rsid w:val="00E8722E"/>
    <w:rsid w:val="00E90407"/>
    <w:rsid w:val="00E9096C"/>
    <w:rsid w:val="00E90F54"/>
    <w:rsid w:val="00E90F6E"/>
    <w:rsid w:val="00E92966"/>
    <w:rsid w:val="00E967C0"/>
    <w:rsid w:val="00E97507"/>
    <w:rsid w:val="00E97C00"/>
    <w:rsid w:val="00EA0E7C"/>
    <w:rsid w:val="00EA237C"/>
    <w:rsid w:val="00EA576D"/>
    <w:rsid w:val="00EA5C45"/>
    <w:rsid w:val="00EB07AB"/>
    <w:rsid w:val="00EB0811"/>
    <w:rsid w:val="00EB2F49"/>
    <w:rsid w:val="00EB4F4F"/>
    <w:rsid w:val="00EB6C18"/>
    <w:rsid w:val="00EC38AB"/>
    <w:rsid w:val="00EC446B"/>
    <w:rsid w:val="00EC457C"/>
    <w:rsid w:val="00EC6C51"/>
    <w:rsid w:val="00ED19CB"/>
    <w:rsid w:val="00ED25F2"/>
    <w:rsid w:val="00ED5270"/>
    <w:rsid w:val="00ED6B00"/>
    <w:rsid w:val="00EE1242"/>
    <w:rsid w:val="00EE3351"/>
    <w:rsid w:val="00EF0D76"/>
    <w:rsid w:val="00EF228D"/>
    <w:rsid w:val="00EF27BD"/>
    <w:rsid w:val="00EF6616"/>
    <w:rsid w:val="00EF70D5"/>
    <w:rsid w:val="00EF75DE"/>
    <w:rsid w:val="00F0391A"/>
    <w:rsid w:val="00F05A5E"/>
    <w:rsid w:val="00F123E9"/>
    <w:rsid w:val="00F12A7D"/>
    <w:rsid w:val="00F13DEF"/>
    <w:rsid w:val="00F15613"/>
    <w:rsid w:val="00F167E4"/>
    <w:rsid w:val="00F2334E"/>
    <w:rsid w:val="00F26F63"/>
    <w:rsid w:val="00F2742F"/>
    <w:rsid w:val="00F37C77"/>
    <w:rsid w:val="00F41893"/>
    <w:rsid w:val="00F4638C"/>
    <w:rsid w:val="00F46719"/>
    <w:rsid w:val="00F533E4"/>
    <w:rsid w:val="00F53B86"/>
    <w:rsid w:val="00F6537A"/>
    <w:rsid w:val="00F72F6E"/>
    <w:rsid w:val="00F73188"/>
    <w:rsid w:val="00F775E7"/>
    <w:rsid w:val="00F77E53"/>
    <w:rsid w:val="00F80892"/>
    <w:rsid w:val="00F82DCB"/>
    <w:rsid w:val="00F8316A"/>
    <w:rsid w:val="00F84FFF"/>
    <w:rsid w:val="00F873C6"/>
    <w:rsid w:val="00F87EF5"/>
    <w:rsid w:val="00F90C03"/>
    <w:rsid w:val="00F93E8C"/>
    <w:rsid w:val="00F966CB"/>
    <w:rsid w:val="00FA2265"/>
    <w:rsid w:val="00FA4682"/>
    <w:rsid w:val="00FA6B74"/>
    <w:rsid w:val="00FB0F2C"/>
    <w:rsid w:val="00FB254B"/>
    <w:rsid w:val="00FB576C"/>
    <w:rsid w:val="00FC0A45"/>
    <w:rsid w:val="00FC40BE"/>
    <w:rsid w:val="00FC491B"/>
    <w:rsid w:val="00FC7941"/>
    <w:rsid w:val="00FD28B9"/>
    <w:rsid w:val="00FD2940"/>
    <w:rsid w:val="00FD3731"/>
    <w:rsid w:val="00FD6F3F"/>
    <w:rsid w:val="00FE05EC"/>
    <w:rsid w:val="00FE3C6D"/>
    <w:rsid w:val="00FE4430"/>
    <w:rsid w:val="00FE486F"/>
    <w:rsid w:val="00FE4A14"/>
    <w:rsid w:val="00FE6E43"/>
    <w:rsid w:val="00FF12F9"/>
    <w:rsid w:val="00FF447F"/>
    <w:rsid w:val="00FF59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24C83"/>
  <w15:docId w15:val="{8835F4CB-ED67-430E-8ABF-A69FEE8D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40"/>
    <w:rPr>
      <w:rFonts w:ascii="Times New Roman" w:eastAsia="Times New Roman" w:hAnsi="Times New Roman"/>
      <w:sz w:val="26"/>
      <w:szCs w:val="26"/>
    </w:rPr>
  </w:style>
  <w:style w:type="paragraph" w:styleId="Heading1">
    <w:name w:val="heading 1"/>
    <w:basedOn w:val="Normal"/>
    <w:next w:val="Normal"/>
    <w:link w:val="Heading1Char"/>
    <w:uiPriority w:val="9"/>
    <w:qFormat/>
    <w:rsid w:val="00B501D2"/>
    <w:pPr>
      <w:keepNext/>
      <w:keepLines/>
      <w:numPr>
        <w:numId w:val="4"/>
      </w:numPr>
      <w:outlineLvl w:val="0"/>
    </w:pPr>
    <w:rPr>
      <w:b/>
      <w:color w:val="2E74B5"/>
      <w:sz w:val="32"/>
      <w:szCs w:val="32"/>
    </w:rPr>
  </w:style>
  <w:style w:type="paragraph" w:styleId="Heading2">
    <w:name w:val="heading 2"/>
    <w:basedOn w:val="Normal"/>
    <w:next w:val="Normal"/>
    <w:link w:val="Heading2Char"/>
    <w:uiPriority w:val="9"/>
    <w:unhideWhenUsed/>
    <w:qFormat/>
    <w:rsid w:val="006839C3"/>
    <w:pPr>
      <w:keepNext/>
      <w:keepLines/>
      <w:numPr>
        <w:ilvl w:val="1"/>
        <w:numId w:val="4"/>
      </w:numPr>
      <w:outlineLvl w:val="1"/>
    </w:pPr>
    <w:rPr>
      <w:color w:val="2E74B5"/>
      <w:sz w:val="32"/>
    </w:rPr>
  </w:style>
  <w:style w:type="paragraph" w:styleId="Heading3">
    <w:name w:val="heading 3"/>
    <w:basedOn w:val="Normal"/>
    <w:next w:val="Normal"/>
    <w:link w:val="Heading3Char"/>
    <w:autoRedefine/>
    <w:uiPriority w:val="9"/>
    <w:unhideWhenUsed/>
    <w:qFormat/>
    <w:rsid w:val="006839C3"/>
    <w:pPr>
      <w:keepNext/>
      <w:keepLines/>
      <w:numPr>
        <w:ilvl w:val="2"/>
        <w:numId w:val="4"/>
      </w:numPr>
      <w:outlineLvl w:val="2"/>
    </w:pPr>
    <w:rPr>
      <w:b/>
      <w:i/>
      <w:color w:val="1F4D78"/>
      <w:sz w:val="28"/>
      <w:szCs w:val="24"/>
    </w:rPr>
  </w:style>
  <w:style w:type="paragraph" w:styleId="Heading4">
    <w:name w:val="heading 4"/>
    <w:basedOn w:val="Normal"/>
    <w:next w:val="Normal"/>
    <w:link w:val="Heading4Char"/>
    <w:uiPriority w:val="9"/>
    <w:unhideWhenUsed/>
    <w:qFormat/>
    <w:rsid w:val="00E116B9"/>
    <w:pPr>
      <w:keepNext/>
      <w:keepLines/>
      <w:numPr>
        <w:ilvl w:val="3"/>
        <w:numId w:val="1"/>
      </w:numPr>
      <w:spacing w:before="40"/>
      <w:outlineLvl w:val="3"/>
    </w:pPr>
    <w:rPr>
      <w:i/>
      <w:iCs/>
      <w:color w:val="2E74B5"/>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1E63E4"/>
  </w:style>
  <w:style w:type="character" w:customStyle="1" w:styleId="Heading2Char">
    <w:name w:val="Heading 2 Char"/>
    <w:link w:val="Heading2"/>
    <w:uiPriority w:val="9"/>
    <w:rsid w:val="006839C3"/>
    <w:rPr>
      <w:rFonts w:ascii="Times New Roman" w:eastAsia="Times New Roman" w:hAnsi="Times New Roman" w:cs="Times New Roman"/>
      <w:color w:val="2E74B5"/>
      <w:sz w:val="32"/>
      <w:szCs w:val="26"/>
    </w:rPr>
  </w:style>
  <w:style w:type="character" w:customStyle="1" w:styleId="Heading3Char">
    <w:name w:val="Heading 3 Char"/>
    <w:link w:val="Heading3"/>
    <w:uiPriority w:val="9"/>
    <w:rsid w:val="006839C3"/>
    <w:rPr>
      <w:rFonts w:ascii="Times New Roman" w:eastAsia="Times New Roman" w:hAnsi="Times New Roman" w:cs="Times New Roman"/>
      <w:b/>
      <w:i/>
      <w:color w:val="1F4D78"/>
      <w:sz w:val="28"/>
      <w:szCs w:val="24"/>
    </w:rPr>
  </w:style>
  <w:style w:type="character" w:customStyle="1" w:styleId="Heading1Char">
    <w:name w:val="Heading 1 Char"/>
    <w:link w:val="Heading1"/>
    <w:uiPriority w:val="9"/>
    <w:rsid w:val="00B501D2"/>
    <w:rPr>
      <w:rFonts w:ascii="Times New Roman" w:eastAsia="Times New Roman" w:hAnsi="Times New Roman" w:cs="Times New Roman"/>
      <w:b/>
      <w:color w:val="2E74B5"/>
      <w:sz w:val="32"/>
      <w:szCs w:val="32"/>
    </w:rPr>
  </w:style>
  <w:style w:type="character" w:customStyle="1" w:styleId="Heading4Char">
    <w:name w:val="Heading 4 Char"/>
    <w:link w:val="Heading4"/>
    <w:uiPriority w:val="9"/>
    <w:rsid w:val="00E116B9"/>
    <w:rPr>
      <w:rFonts w:ascii="Times New Roman" w:eastAsia="Times New Roman" w:hAnsi="Times New Roman" w:cs="Times New Roman"/>
      <w:i/>
      <w:iCs/>
      <w:color w:val="2E74B5"/>
      <w:sz w:val="28"/>
    </w:rPr>
  </w:style>
  <w:style w:type="paragraph" w:styleId="BodyText">
    <w:name w:val="Body Text"/>
    <w:basedOn w:val="Normal"/>
    <w:link w:val="BodyTextChar"/>
    <w:rsid w:val="00843440"/>
    <w:pPr>
      <w:jc w:val="both"/>
    </w:pPr>
    <w:rPr>
      <w:sz w:val="28"/>
      <w:szCs w:val="28"/>
    </w:rPr>
  </w:style>
  <w:style w:type="character" w:customStyle="1" w:styleId="BodyTextChar">
    <w:name w:val="Body Text Char"/>
    <w:link w:val="BodyText"/>
    <w:rsid w:val="00843440"/>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622B79"/>
    <w:pPr>
      <w:tabs>
        <w:tab w:val="center" w:pos="4513"/>
        <w:tab w:val="right" w:pos="9026"/>
      </w:tabs>
    </w:pPr>
  </w:style>
  <w:style w:type="character" w:customStyle="1" w:styleId="HeaderChar">
    <w:name w:val="Header Char"/>
    <w:link w:val="Header"/>
    <w:uiPriority w:val="99"/>
    <w:rsid w:val="00622B79"/>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622B79"/>
    <w:pPr>
      <w:tabs>
        <w:tab w:val="center" w:pos="4513"/>
        <w:tab w:val="right" w:pos="9026"/>
      </w:tabs>
    </w:pPr>
  </w:style>
  <w:style w:type="character" w:customStyle="1" w:styleId="FooterChar">
    <w:name w:val="Footer Char"/>
    <w:link w:val="Footer"/>
    <w:uiPriority w:val="99"/>
    <w:rsid w:val="00622B79"/>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semiHidden/>
    <w:unhideWhenUsed/>
    <w:rsid w:val="00CB40DB"/>
    <w:rPr>
      <w:rFonts w:ascii="Segoe UI" w:hAnsi="Segoe UI"/>
      <w:sz w:val="18"/>
      <w:szCs w:val="18"/>
    </w:rPr>
  </w:style>
  <w:style w:type="character" w:customStyle="1" w:styleId="BalloonTextChar">
    <w:name w:val="Balloon Text Char"/>
    <w:link w:val="BalloonText"/>
    <w:uiPriority w:val="99"/>
    <w:semiHidden/>
    <w:rsid w:val="00CB40DB"/>
    <w:rPr>
      <w:rFonts w:ascii="Segoe UI" w:eastAsia="Times New Roman" w:hAnsi="Segoe UI" w:cs="Segoe UI"/>
      <w:sz w:val="18"/>
      <w:szCs w:val="18"/>
      <w:lang w:val="en-US"/>
    </w:rPr>
  </w:style>
  <w:style w:type="paragraph" w:styleId="ListParagraph">
    <w:name w:val="List Paragraph"/>
    <w:basedOn w:val="Normal"/>
    <w:uiPriority w:val="1"/>
    <w:qFormat/>
    <w:rsid w:val="006139A6"/>
    <w:pPr>
      <w:ind w:left="720"/>
      <w:contextualSpacing/>
    </w:pPr>
  </w:style>
  <w:style w:type="paragraph" w:customStyle="1" w:styleId="Default">
    <w:name w:val="Default"/>
    <w:rsid w:val="00EE3351"/>
    <w:pPr>
      <w:autoSpaceDE w:val="0"/>
      <w:autoSpaceDN w:val="0"/>
      <w:adjustRightInd w:val="0"/>
    </w:pPr>
    <w:rPr>
      <w:rFonts w:ascii="Times New Roman" w:hAnsi="Times New Roman"/>
      <w:color w:val="000000"/>
      <w:sz w:val="24"/>
      <w:szCs w:val="24"/>
      <w:lang w:val="vi-VN"/>
    </w:rPr>
  </w:style>
  <w:style w:type="character" w:styleId="Strong">
    <w:name w:val="Strong"/>
    <w:uiPriority w:val="22"/>
    <w:qFormat/>
    <w:rsid w:val="005B5082"/>
    <w:rPr>
      <w:b/>
      <w:bCs/>
    </w:rPr>
  </w:style>
  <w:style w:type="table" w:styleId="TableGrid">
    <w:name w:val="Table Grid"/>
    <w:basedOn w:val="TableNormal"/>
    <w:uiPriority w:val="39"/>
    <w:rsid w:val="005B5082"/>
    <w:pPr>
      <w:ind w:left="425"/>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5D15"/>
    <w:rPr>
      <w:color w:val="0563C1"/>
      <w:u w:val="single"/>
    </w:rPr>
  </w:style>
  <w:style w:type="character" w:styleId="PageNumber">
    <w:name w:val="page number"/>
    <w:uiPriority w:val="99"/>
    <w:semiHidden/>
    <w:unhideWhenUsed/>
    <w:rsid w:val="00FC7941"/>
  </w:style>
  <w:style w:type="character" w:customStyle="1" w:styleId="BodyTextChar1">
    <w:name w:val="Body Text Char1"/>
    <w:rsid w:val="00B76CCF"/>
    <w:rPr>
      <w:rFonts w:ascii="Times New Roman" w:hAnsi="Times New Roman" w:cs="Times New Roman"/>
      <w:noProof/>
      <w:shd w:val="clear" w:color="auto" w:fill="FFFFFF"/>
    </w:rPr>
  </w:style>
  <w:style w:type="paragraph" w:styleId="FootnoteText">
    <w:name w:val="footnote text"/>
    <w:basedOn w:val="Normal"/>
    <w:link w:val="FootnoteTextChar"/>
    <w:uiPriority w:val="99"/>
    <w:semiHidden/>
    <w:unhideWhenUsed/>
    <w:rsid w:val="00995C7E"/>
    <w:rPr>
      <w:sz w:val="20"/>
      <w:szCs w:val="20"/>
    </w:rPr>
  </w:style>
  <w:style w:type="character" w:customStyle="1" w:styleId="FootnoteTextChar">
    <w:name w:val="Footnote Text Char"/>
    <w:basedOn w:val="DefaultParagraphFont"/>
    <w:link w:val="FootnoteText"/>
    <w:uiPriority w:val="99"/>
    <w:semiHidden/>
    <w:rsid w:val="00995C7E"/>
    <w:rPr>
      <w:rFonts w:ascii="Times New Roman" w:eastAsia="Times New Roman" w:hAnsi="Times New Roman"/>
    </w:rPr>
  </w:style>
  <w:style w:type="character" w:styleId="FootnoteReference">
    <w:name w:val="footnote reference"/>
    <w:basedOn w:val="DefaultParagraphFont"/>
    <w:uiPriority w:val="99"/>
    <w:semiHidden/>
    <w:unhideWhenUsed/>
    <w:rsid w:val="00995C7E"/>
    <w:rPr>
      <w:vertAlign w:val="superscript"/>
    </w:rPr>
  </w:style>
  <w:style w:type="paragraph" w:styleId="NormalWeb">
    <w:name w:val="Normal (Web)"/>
    <w:basedOn w:val="Normal"/>
    <w:uiPriority w:val="99"/>
    <w:unhideWhenUsed/>
    <w:rsid w:val="0062640F"/>
    <w:pPr>
      <w:spacing w:before="100" w:beforeAutospacing="1" w:after="100" w:afterAutospacing="1"/>
    </w:pPr>
    <w:rPr>
      <w:sz w:val="24"/>
      <w:szCs w:val="24"/>
    </w:rPr>
  </w:style>
  <w:style w:type="character" w:customStyle="1" w:styleId="fontstyle01">
    <w:name w:val="fontstyle01"/>
    <w:basedOn w:val="DefaultParagraphFont"/>
    <w:rsid w:val="000252C9"/>
    <w:rPr>
      <w:rFonts w:ascii="Times New Roman" w:hAnsi="Times New Roman" w:cs="Times New Roman" w:hint="default"/>
      <w:b w:val="0"/>
      <w:bCs w:val="0"/>
      <w:i w:val="0"/>
      <w:iCs w:val="0"/>
      <w:color w:val="000000"/>
      <w:sz w:val="28"/>
      <w:szCs w:val="28"/>
    </w:rPr>
  </w:style>
  <w:style w:type="character" w:customStyle="1" w:styleId="selected">
    <w:name w:val="selected"/>
    <w:basedOn w:val="DefaultParagraphFont"/>
    <w:rsid w:val="0085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849">
      <w:bodyDiv w:val="1"/>
      <w:marLeft w:val="0"/>
      <w:marRight w:val="0"/>
      <w:marTop w:val="0"/>
      <w:marBottom w:val="0"/>
      <w:divBdr>
        <w:top w:val="none" w:sz="0" w:space="0" w:color="auto"/>
        <w:left w:val="none" w:sz="0" w:space="0" w:color="auto"/>
        <w:bottom w:val="none" w:sz="0" w:space="0" w:color="auto"/>
        <w:right w:val="none" w:sz="0" w:space="0" w:color="auto"/>
      </w:divBdr>
    </w:div>
    <w:div w:id="63797351">
      <w:bodyDiv w:val="1"/>
      <w:marLeft w:val="0"/>
      <w:marRight w:val="0"/>
      <w:marTop w:val="0"/>
      <w:marBottom w:val="0"/>
      <w:divBdr>
        <w:top w:val="none" w:sz="0" w:space="0" w:color="auto"/>
        <w:left w:val="none" w:sz="0" w:space="0" w:color="auto"/>
        <w:bottom w:val="none" w:sz="0" w:space="0" w:color="auto"/>
        <w:right w:val="none" w:sz="0" w:space="0" w:color="auto"/>
      </w:divBdr>
    </w:div>
    <w:div w:id="123886569">
      <w:bodyDiv w:val="1"/>
      <w:marLeft w:val="0"/>
      <w:marRight w:val="0"/>
      <w:marTop w:val="0"/>
      <w:marBottom w:val="0"/>
      <w:divBdr>
        <w:top w:val="none" w:sz="0" w:space="0" w:color="auto"/>
        <w:left w:val="none" w:sz="0" w:space="0" w:color="auto"/>
        <w:bottom w:val="none" w:sz="0" w:space="0" w:color="auto"/>
        <w:right w:val="none" w:sz="0" w:space="0" w:color="auto"/>
      </w:divBdr>
    </w:div>
    <w:div w:id="216283356">
      <w:bodyDiv w:val="1"/>
      <w:marLeft w:val="0"/>
      <w:marRight w:val="0"/>
      <w:marTop w:val="0"/>
      <w:marBottom w:val="0"/>
      <w:divBdr>
        <w:top w:val="none" w:sz="0" w:space="0" w:color="auto"/>
        <w:left w:val="none" w:sz="0" w:space="0" w:color="auto"/>
        <w:bottom w:val="none" w:sz="0" w:space="0" w:color="auto"/>
        <w:right w:val="none" w:sz="0" w:space="0" w:color="auto"/>
      </w:divBdr>
    </w:div>
    <w:div w:id="274142788">
      <w:bodyDiv w:val="1"/>
      <w:marLeft w:val="0"/>
      <w:marRight w:val="0"/>
      <w:marTop w:val="0"/>
      <w:marBottom w:val="0"/>
      <w:divBdr>
        <w:top w:val="none" w:sz="0" w:space="0" w:color="auto"/>
        <w:left w:val="none" w:sz="0" w:space="0" w:color="auto"/>
        <w:bottom w:val="none" w:sz="0" w:space="0" w:color="auto"/>
        <w:right w:val="none" w:sz="0" w:space="0" w:color="auto"/>
      </w:divBdr>
    </w:div>
    <w:div w:id="874663223">
      <w:bodyDiv w:val="1"/>
      <w:marLeft w:val="0"/>
      <w:marRight w:val="0"/>
      <w:marTop w:val="0"/>
      <w:marBottom w:val="0"/>
      <w:divBdr>
        <w:top w:val="none" w:sz="0" w:space="0" w:color="auto"/>
        <w:left w:val="none" w:sz="0" w:space="0" w:color="auto"/>
        <w:bottom w:val="none" w:sz="0" w:space="0" w:color="auto"/>
        <w:right w:val="none" w:sz="0" w:space="0" w:color="auto"/>
      </w:divBdr>
    </w:div>
    <w:div w:id="975447267">
      <w:bodyDiv w:val="1"/>
      <w:marLeft w:val="0"/>
      <w:marRight w:val="0"/>
      <w:marTop w:val="0"/>
      <w:marBottom w:val="0"/>
      <w:divBdr>
        <w:top w:val="none" w:sz="0" w:space="0" w:color="auto"/>
        <w:left w:val="none" w:sz="0" w:space="0" w:color="auto"/>
        <w:bottom w:val="none" w:sz="0" w:space="0" w:color="auto"/>
        <w:right w:val="none" w:sz="0" w:space="0" w:color="auto"/>
      </w:divBdr>
    </w:div>
    <w:div w:id="1330059065">
      <w:bodyDiv w:val="1"/>
      <w:marLeft w:val="0"/>
      <w:marRight w:val="0"/>
      <w:marTop w:val="0"/>
      <w:marBottom w:val="0"/>
      <w:divBdr>
        <w:top w:val="none" w:sz="0" w:space="0" w:color="auto"/>
        <w:left w:val="none" w:sz="0" w:space="0" w:color="auto"/>
        <w:bottom w:val="none" w:sz="0" w:space="0" w:color="auto"/>
        <w:right w:val="none" w:sz="0" w:space="0" w:color="auto"/>
      </w:divBdr>
    </w:div>
    <w:div w:id="1380326823">
      <w:bodyDiv w:val="1"/>
      <w:marLeft w:val="0"/>
      <w:marRight w:val="0"/>
      <w:marTop w:val="0"/>
      <w:marBottom w:val="0"/>
      <w:divBdr>
        <w:top w:val="none" w:sz="0" w:space="0" w:color="auto"/>
        <w:left w:val="none" w:sz="0" w:space="0" w:color="auto"/>
        <w:bottom w:val="none" w:sz="0" w:space="0" w:color="auto"/>
        <w:right w:val="none" w:sz="0" w:space="0" w:color="auto"/>
      </w:divBdr>
    </w:div>
    <w:div w:id="1399985532">
      <w:bodyDiv w:val="1"/>
      <w:marLeft w:val="0"/>
      <w:marRight w:val="0"/>
      <w:marTop w:val="0"/>
      <w:marBottom w:val="0"/>
      <w:divBdr>
        <w:top w:val="none" w:sz="0" w:space="0" w:color="auto"/>
        <w:left w:val="none" w:sz="0" w:space="0" w:color="auto"/>
        <w:bottom w:val="none" w:sz="0" w:space="0" w:color="auto"/>
        <w:right w:val="none" w:sz="0" w:space="0" w:color="auto"/>
      </w:divBdr>
    </w:div>
    <w:div w:id="1444610732">
      <w:bodyDiv w:val="1"/>
      <w:marLeft w:val="0"/>
      <w:marRight w:val="0"/>
      <w:marTop w:val="0"/>
      <w:marBottom w:val="0"/>
      <w:divBdr>
        <w:top w:val="none" w:sz="0" w:space="0" w:color="auto"/>
        <w:left w:val="none" w:sz="0" w:space="0" w:color="auto"/>
        <w:bottom w:val="none" w:sz="0" w:space="0" w:color="auto"/>
        <w:right w:val="none" w:sz="0" w:space="0" w:color="auto"/>
      </w:divBdr>
    </w:div>
    <w:div w:id="1484467552">
      <w:bodyDiv w:val="1"/>
      <w:marLeft w:val="0"/>
      <w:marRight w:val="0"/>
      <w:marTop w:val="0"/>
      <w:marBottom w:val="0"/>
      <w:divBdr>
        <w:top w:val="none" w:sz="0" w:space="0" w:color="auto"/>
        <w:left w:val="none" w:sz="0" w:space="0" w:color="auto"/>
        <w:bottom w:val="none" w:sz="0" w:space="0" w:color="auto"/>
        <w:right w:val="none" w:sz="0" w:space="0" w:color="auto"/>
      </w:divBdr>
    </w:div>
    <w:div w:id="1695575692">
      <w:bodyDiv w:val="1"/>
      <w:marLeft w:val="0"/>
      <w:marRight w:val="0"/>
      <w:marTop w:val="0"/>
      <w:marBottom w:val="0"/>
      <w:divBdr>
        <w:top w:val="none" w:sz="0" w:space="0" w:color="auto"/>
        <w:left w:val="none" w:sz="0" w:space="0" w:color="auto"/>
        <w:bottom w:val="none" w:sz="0" w:space="0" w:color="auto"/>
        <w:right w:val="none" w:sz="0" w:space="0" w:color="auto"/>
      </w:divBdr>
    </w:div>
    <w:div w:id="1748266448">
      <w:bodyDiv w:val="1"/>
      <w:marLeft w:val="0"/>
      <w:marRight w:val="0"/>
      <w:marTop w:val="0"/>
      <w:marBottom w:val="0"/>
      <w:divBdr>
        <w:top w:val="none" w:sz="0" w:space="0" w:color="auto"/>
        <w:left w:val="none" w:sz="0" w:space="0" w:color="auto"/>
        <w:bottom w:val="none" w:sz="0" w:space="0" w:color="auto"/>
        <w:right w:val="none" w:sz="0" w:space="0" w:color="auto"/>
      </w:divBdr>
    </w:div>
    <w:div w:id="1752195296">
      <w:bodyDiv w:val="1"/>
      <w:marLeft w:val="0"/>
      <w:marRight w:val="0"/>
      <w:marTop w:val="0"/>
      <w:marBottom w:val="0"/>
      <w:divBdr>
        <w:top w:val="none" w:sz="0" w:space="0" w:color="auto"/>
        <w:left w:val="none" w:sz="0" w:space="0" w:color="auto"/>
        <w:bottom w:val="none" w:sz="0" w:space="0" w:color="auto"/>
        <w:right w:val="none" w:sz="0" w:space="0" w:color="auto"/>
      </w:divBdr>
      <w:divsChild>
        <w:div w:id="614219566">
          <w:marLeft w:val="0"/>
          <w:marRight w:val="0"/>
          <w:marTop w:val="15"/>
          <w:marBottom w:val="0"/>
          <w:divBdr>
            <w:top w:val="none" w:sz="0" w:space="0" w:color="auto"/>
            <w:left w:val="none" w:sz="0" w:space="0" w:color="auto"/>
            <w:bottom w:val="none" w:sz="0" w:space="0" w:color="auto"/>
            <w:right w:val="none" w:sz="0" w:space="0" w:color="auto"/>
          </w:divBdr>
          <w:divsChild>
            <w:div w:id="17269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994">
      <w:bodyDiv w:val="1"/>
      <w:marLeft w:val="0"/>
      <w:marRight w:val="0"/>
      <w:marTop w:val="0"/>
      <w:marBottom w:val="0"/>
      <w:divBdr>
        <w:top w:val="none" w:sz="0" w:space="0" w:color="auto"/>
        <w:left w:val="none" w:sz="0" w:space="0" w:color="auto"/>
        <w:bottom w:val="none" w:sz="0" w:space="0" w:color="auto"/>
        <w:right w:val="none" w:sz="0" w:space="0" w:color="auto"/>
      </w:divBdr>
    </w:div>
    <w:div w:id="1853373812">
      <w:bodyDiv w:val="1"/>
      <w:marLeft w:val="0"/>
      <w:marRight w:val="0"/>
      <w:marTop w:val="0"/>
      <w:marBottom w:val="0"/>
      <w:divBdr>
        <w:top w:val="none" w:sz="0" w:space="0" w:color="auto"/>
        <w:left w:val="none" w:sz="0" w:space="0" w:color="auto"/>
        <w:bottom w:val="none" w:sz="0" w:space="0" w:color="auto"/>
        <w:right w:val="none" w:sz="0" w:space="0" w:color="auto"/>
      </w:divBdr>
    </w:div>
    <w:div w:id="1966351866">
      <w:bodyDiv w:val="1"/>
      <w:marLeft w:val="0"/>
      <w:marRight w:val="0"/>
      <w:marTop w:val="0"/>
      <w:marBottom w:val="0"/>
      <w:divBdr>
        <w:top w:val="none" w:sz="0" w:space="0" w:color="auto"/>
        <w:left w:val="none" w:sz="0" w:space="0" w:color="auto"/>
        <w:bottom w:val="none" w:sz="0" w:space="0" w:color="auto"/>
        <w:right w:val="none" w:sz="0" w:space="0" w:color="auto"/>
      </w:divBdr>
    </w:div>
    <w:div w:id="20912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6962-D9CC-4B9C-A334-7CDFE7A3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2232</Words>
  <Characters>7995</Characters>
  <Application>Microsoft Office Word</Application>
  <DocSecurity>0</DocSecurity>
  <Lines>195</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Viet Hung</dc:creator>
  <cp:lastModifiedBy>Lưu Anh</cp:lastModifiedBy>
  <cp:revision>52</cp:revision>
  <cp:lastPrinted>2020-05-05T10:04:00Z</cp:lastPrinted>
  <dcterms:created xsi:type="dcterms:W3CDTF">2025-09-16T09:42:00Z</dcterms:created>
  <dcterms:modified xsi:type="dcterms:W3CDTF">2025-11-18T02:39:00Z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2025-08-21T03:53:59Z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fb622add-de0f-4f71-8e29-a0c2e2618b12</vt:lpwstr>
  </property>
  <property fmtid="{D5CDD505-2E9C-101B-9397-08002B2CF9AE}" pid="7" name="MSIP_Label_defa4170-0d19-0005-0004-bc88714345d2_ActionId">
    <vt:lpwstr>cd32a5ee-10de-4c7d-9acd-074994811128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